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6F" w:rsidRPr="00D0006F" w:rsidRDefault="00D0006F" w:rsidP="00D0006F">
      <w:pPr>
        <w:pStyle w:val="FR1"/>
        <w:tabs>
          <w:tab w:val="left" w:pos="5420"/>
        </w:tabs>
        <w:spacing w:before="0"/>
        <w:ind w:left="0"/>
        <w:jc w:val="center"/>
        <w:rPr>
          <w:i w:val="0"/>
          <w:sz w:val="26"/>
          <w:szCs w:val="26"/>
        </w:rPr>
      </w:pPr>
      <w:r w:rsidRPr="00D0006F">
        <w:rPr>
          <w:i w:val="0"/>
          <w:sz w:val="26"/>
          <w:szCs w:val="26"/>
        </w:rPr>
        <w:t>Правительство Российской Федерации</w:t>
      </w:r>
    </w:p>
    <w:p w:rsidR="00D0006F" w:rsidRPr="00D0006F" w:rsidRDefault="00D0006F" w:rsidP="00D0006F">
      <w:pPr>
        <w:pStyle w:val="FR1"/>
        <w:tabs>
          <w:tab w:val="left" w:pos="5420"/>
        </w:tabs>
        <w:spacing w:before="0"/>
        <w:ind w:left="0"/>
        <w:jc w:val="center"/>
        <w:rPr>
          <w:i w:val="0"/>
          <w:sz w:val="26"/>
          <w:szCs w:val="26"/>
        </w:rPr>
      </w:pPr>
    </w:p>
    <w:p w:rsidR="00D0006F" w:rsidRPr="00D0006F" w:rsidRDefault="00D0006F" w:rsidP="00D0006F">
      <w:pPr>
        <w:pStyle w:val="FR1"/>
        <w:tabs>
          <w:tab w:val="left" w:pos="5420"/>
        </w:tabs>
        <w:spacing w:before="0"/>
        <w:ind w:left="0"/>
        <w:jc w:val="center"/>
        <w:rPr>
          <w:i w:val="0"/>
          <w:color w:val="000000"/>
          <w:sz w:val="26"/>
          <w:szCs w:val="26"/>
        </w:rPr>
      </w:pPr>
      <w:r w:rsidRPr="00D0006F">
        <w:rPr>
          <w:i w:val="0"/>
          <w:color w:val="000000"/>
          <w:sz w:val="26"/>
          <w:szCs w:val="26"/>
        </w:rPr>
        <w:t>Федеральное государственное автономное образовательное учреждение</w:t>
      </w:r>
    </w:p>
    <w:p w:rsidR="00D0006F" w:rsidRPr="00D0006F" w:rsidRDefault="00D0006F" w:rsidP="00D0006F">
      <w:pPr>
        <w:pStyle w:val="FR1"/>
        <w:tabs>
          <w:tab w:val="left" w:pos="5420"/>
        </w:tabs>
        <w:spacing w:before="0"/>
        <w:ind w:left="0"/>
        <w:jc w:val="center"/>
        <w:rPr>
          <w:i w:val="0"/>
          <w:color w:val="000000"/>
          <w:sz w:val="26"/>
          <w:szCs w:val="26"/>
        </w:rPr>
      </w:pPr>
      <w:r w:rsidRPr="00D0006F">
        <w:rPr>
          <w:i w:val="0"/>
          <w:color w:val="000000"/>
          <w:sz w:val="26"/>
          <w:szCs w:val="26"/>
        </w:rPr>
        <w:t>высшего профессионального образования</w:t>
      </w:r>
    </w:p>
    <w:p w:rsidR="00D0006F" w:rsidRPr="00D0006F" w:rsidRDefault="00D0006F" w:rsidP="00D0006F">
      <w:pPr>
        <w:pStyle w:val="FR1"/>
        <w:tabs>
          <w:tab w:val="left" w:pos="5420"/>
        </w:tabs>
        <w:spacing w:before="0"/>
        <w:ind w:left="0"/>
        <w:jc w:val="center"/>
        <w:rPr>
          <w:i w:val="0"/>
          <w:sz w:val="26"/>
          <w:szCs w:val="26"/>
        </w:rPr>
      </w:pPr>
    </w:p>
    <w:p w:rsidR="00D0006F" w:rsidRPr="00D0006F" w:rsidRDefault="00D0006F" w:rsidP="00D0006F">
      <w:pPr>
        <w:pStyle w:val="FR1"/>
        <w:spacing w:before="0"/>
        <w:ind w:left="0" w:right="-6"/>
        <w:jc w:val="center"/>
        <w:rPr>
          <w:i w:val="0"/>
          <w:sz w:val="26"/>
          <w:szCs w:val="26"/>
        </w:rPr>
      </w:pPr>
      <w:r w:rsidRPr="00D0006F">
        <w:rPr>
          <w:i w:val="0"/>
          <w:sz w:val="26"/>
          <w:szCs w:val="26"/>
        </w:rPr>
        <w:t xml:space="preserve">«Национальный исследовательский университет </w:t>
      </w:r>
      <w:r w:rsidRPr="00D0006F">
        <w:rPr>
          <w:i w:val="0"/>
          <w:sz w:val="26"/>
          <w:szCs w:val="26"/>
        </w:rPr>
        <w:br/>
        <w:t>«Высшая школа экономики»</w:t>
      </w:r>
    </w:p>
    <w:p w:rsidR="00D0006F" w:rsidRPr="008B0B0A" w:rsidRDefault="00D0006F" w:rsidP="00D0006F">
      <w:pPr>
        <w:rPr>
          <w:sz w:val="26"/>
          <w:szCs w:val="26"/>
        </w:rPr>
      </w:pPr>
    </w:p>
    <w:p w:rsidR="00D0006F" w:rsidRPr="008B0B0A" w:rsidRDefault="00D0006F" w:rsidP="00D0006F">
      <w:pPr>
        <w:pStyle w:val="6"/>
        <w:rPr>
          <w:sz w:val="26"/>
          <w:szCs w:val="26"/>
        </w:rPr>
      </w:pPr>
      <w:r w:rsidRPr="008B0B0A">
        <w:rPr>
          <w:sz w:val="26"/>
          <w:szCs w:val="26"/>
        </w:rPr>
        <w:t>Факультет</w:t>
      </w:r>
      <w:r>
        <w:rPr>
          <w:sz w:val="26"/>
          <w:szCs w:val="26"/>
        </w:rPr>
        <w:t xml:space="preserve"> Мировой экономики и мировой политики</w:t>
      </w:r>
    </w:p>
    <w:p w:rsidR="00D0006F" w:rsidRPr="008B0B0A" w:rsidRDefault="00D0006F" w:rsidP="00D0006F">
      <w:pPr>
        <w:pStyle w:val="6"/>
        <w:rPr>
          <w:sz w:val="26"/>
          <w:szCs w:val="26"/>
        </w:rPr>
      </w:pPr>
      <w:r w:rsidRPr="008B0B0A">
        <w:rPr>
          <w:sz w:val="26"/>
          <w:szCs w:val="26"/>
        </w:rPr>
        <w:t>Кафедра</w:t>
      </w:r>
      <w:r>
        <w:rPr>
          <w:sz w:val="26"/>
          <w:szCs w:val="26"/>
        </w:rPr>
        <w:t xml:space="preserve"> Мировой экономики</w:t>
      </w:r>
    </w:p>
    <w:p w:rsidR="00D0006F" w:rsidRPr="008B0B0A" w:rsidRDefault="00D0006F" w:rsidP="00D0006F">
      <w:pPr>
        <w:autoSpaceDE w:val="0"/>
        <w:autoSpaceDN w:val="0"/>
        <w:adjustRightInd w:val="0"/>
        <w:jc w:val="center"/>
        <w:rPr>
          <w:sz w:val="26"/>
          <w:szCs w:val="26"/>
        </w:rPr>
      </w:pPr>
    </w:p>
    <w:p w:rsidR="00D0006F" w:rsidRPr="008B0B0A" w:rsidRDefault="00D0006F" w:rsidP="00D0006F">
      <w:pPr>
        <w:autoSpaceDE w:val="0"/>
        <w:autoSpaceDN w:val="0"/>
        <w:adjustRightInd w:val="0"/>
        <w:jc w:val="center"/>
        <w:rPr>
          <w:sz w:val="26"/>
          <w:szCs w:val="26"/>
        </w:rPr>
      </w:pPr>
    </w:p>
    <w:p w:rsidR="00D0006F" w:rsidRPr="008B0B0A" w:rsidRDefault="00D0006F" w:rsidP="00D0006F">
      <w:pPr>
        <w:autoSpaceDE w:val="0"/>
        <w:autoSpaceDN w:val="0"/>
        <w:adjustRightInd w:val="0"/>
        <w:jc w:val="center"/>
        <w:rPr>
          <w:sz w:val="26"/>
          <w:szCs w:val="26"/>
        </w:rPr>
      </w:pPr>
    </w:p>
    <w:p w:rsidR="00D0006F" w:rsidRPr="008B0B0A" w:rsidRDefault="00D0006F" w:rsidP="00D0006F">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D0006F" w:rsidRPr="008B0B0A" w:rsidRDefault="00D0006F" w:rsidP="00D0006F">
      <w:pPr>
        <w:autoSpaceDE w:val="0"/>
        <w:autoSpaceDN w:val="0"/>
        <w:adjustRightInd w:val="0"/>
        <w:jc w:val="center"/>
        <w:rPr>
          <w:b/>
          <w:bCs/>
          <w:sz w:val="26"/>
          <w:szCs w:val="26"/>
        </w:rPr>
      </w:pPr>
    </w:p>
    <w:p w:rsidR="00D0006F" w:rsidRPr="008B0B0A" w:rsidRDefault="00D0006F" w:rsidP="00D0006F">
      <w:pPr>
        <w:autoSpaceDE w:val="0"/>
        <w:autoSpaceDN w:val="0"/>
        <w:adjustRightInd w:val="0"/>
        <w:jc w:val="center"/>
        <w:rPr>
          <w:b/>
          <w:bCs/>
          <w:sz w:val="26"/>
          <w:szCs w:val="26"/>
        </w:rPr>
      </w:pPr>
    </w:p>
    <w:p w:rsidR="00D0006F" w:rsidRPr="008B0B0A" w:rsidRDefault="00D0006F" w:rsidP="00D0006F">
      <w:pPr>
        <w:pStyle w:val="21"/>
        <w:rPr>
          <w:sz w:val="26"/>
          <w:szCs w:val="26"/>
        </w:rPr>
      </w:pPr>
      <w:r w:rsidRPr="008B0B0A">
        <w:rPr>
          <w:sz w:val="26"/>
          <w:szCs w:val="26"/>
        </w:rPr>
        <w:t>На тему</w:t>
      </w:r>
      <w:r>
        <w:rPr>
          <w:sz w:val="26"/>
          <w:szCs w:val="26"/>
        </w:rPr>
        <w:t xml:space="preserve"> Новые тенденции в деятельности ТНК в условиях глобализации</w:t>
      </w:r>
    </w:p>
    <w:p w:rsidR="00D0006F" w:rsidRPr="008B0B0A" w:rsidRDefault="00D0006F" w:rsidP="00D0006F">
      <w:pPr>
        <w:tabs>
          <w:tab w:val="left" w:pos="8820"/>
        </w:tabs>
        <w:ind w:right="818"/>
        <w:rPr>
          <w:sz w:val="26"/>
          <w:szCs w:val="26"/>
        </w:rPr>
      </w:pPr>
      <w:r>
        <w:rPr>
          <w:sz w:val="26"/>
          <w:szCs w:val="26"/>
        </w:rPr>
        <w:t xml:space="preserve">                                                                                  Студент группы № 462</w:t>
      </w:r>
    </w:p>
    <w:p w:rsidR="00D0006F" w:rsidRDefault="00D0006F" w:rsidP="00D0006F">
      <w:pPr>
        <w:tabs>
          <w:tab w:val="left" w:pos="8820"/>
        </w:tabs>
        <w:ind w:left="4956" w:right="818"/>
        <w:rPr>
          <w:sz w:val="26"/>
          <w:szCs w:val="26"/>
        </w:rPr>
      </w:pPr>
      <w:r>
        <w:rPr>
          <w:sz w:val="26"/>
          <w:szCs w:val="26"/>
        </w:rPr>
        <w:t>Ларионов А.В.</w:t>
      </w:r>
    </w:p>
    <w:p w:rsidR="00D0006F" w:rsidRPr="008B0B0A" w:rsidRDefault="00D0006F" w:rsidP="00D0006F">
      <w:pPr>
        <w:tabs>
          <w:tab w:val="left" w:pos="8820"/>
        </w:tabs>
        <w:ind w:left="4956" w:right="818"/>
        <w:rPr>
          <w:sz w:val="26"/>
          <w:szCs w:val="26"/>
        </w:rPr>
      </w:pPr>
      <w:r w:rsidRPr="008B0B0A">
        <w:rPr>
          <w:sz w:val="26"/>
          <w:szCs w:val="26"/>
        </w:rPr>
        <w:t xml:space="preserve">                  </w:t>
      </w:r>
    </w:p>
    <w:p w:rsidR="00D0006F" w:rsidRPr="008B0B0A" w:rsidRDefault="00D0006F" w:rsidP="00D0006F">
      <w:pPr>
        <w:tabs>
          <w:tab w:val="left" w:pos="8820"/>
        </w:tabs>
        <w:ind w:left="4956" w:right="818"/>
        <w:rPr>
          <w:sz w:val="26"/>
          <w:szCs w:val="26"/>
        </w:rPr>
      </w:pPr>
      <w:r w:rsidRPr="008B0B0A">
        <w:rPr>
          <w:sz w:val="26"/>
          <w:szCs w:val="26"/>
        </w:rPr>
        <w:t>Руководитель ВКР</w:t>
      </w:r>
    </w:p>
    <w:p w:rsidR="00D0006F" w:rsidRDefault="00D0006F" w:rsidP="00D0006F">
      <w:pPr>
        <w:ind w:left="4956"/>
        <w:rPr>
          <w:sz w:val="26"/>
          <w:szCs w:val="26"/>
        </w:rPr>
      </w:pPr>
      <w:r>
        <w:rPr>
          <w:sz w:val="26"/>
          <w:szCs w:val="26"/>
        </w:rPr>
        <w:t>проф. д.э.н. Покровская В.В.</w:t>
      </w:r>
    </w:p>
    <w:p w:rsidR="00D0006F" w:rsidRPr="008B0B0A" w:rsidRDefault="00D0006F" w:rsidP="00D0006F">
      <w:pPr>
        <w:ind w:left="4956"/>
        <w:rPr>
          <w:sz w:val="26"/>
          <w:szCs w:val="26"/>
        </w:rPr>
      </w:pPr>
      <w:r w:rsidRPr="008B0B0A">
        <w:rPr>
          <w:sz w:val="26"/>
          <w:szCs w:val="26"/>
        </w:rPr>
        <w:t xml:space="preserve">    </w:t>
      </w:r>
    </w:p>
    <w:p w:rsidR="002943F8" w:rsidRDefault="00D0006F" w:rsidP="0016508F">
      <w:pPr>
        <w:tabs>
          <w:tab w:val="left" w:pos="8820"/>
        </w:tabs>
        <w:ind w:right="818"/>
        <w:rPr>
          <w:sz w:val="26"/>
          <w:szCs w:val="26"/>
          <w:lang w:eastAsia="ja-JP"/>
        </w:rPr>
      </w:pPr>
      <w:r>
        <w:rPr>
          <w:sz w:val="26"/>
          <w:szCs w:val="26"/>
        </w:rPr>
        <w:t xml:space="preserve">                                                                                    </w:t>
      </w:r>
    </w:p>
    <w:p w:rsidR="0016508F" w:rsidRDefault="0016508F" w:rsidP="0016508F">
      <w:pPr>
        <w:tabs>
          <w:tab w:val="left" w:pos="8820"/>
        </w:tabs>
        <w:ind w:right="818"/>
        <w:rPr>
          <w:sz w:val="26"/>
          <w:szCs w:val="26"/>
          <w:lang w:eastAsia="ja-JP"/>
        </w:rPr>
      </w:pPr>
    </w:p>
    <w:p w:rsidR="00D0006F" w:rsidRPr="008B0B0A" w:rsidRDefault="00D0006F" w:rsidP="0016508F">
      <w:pPr>
        <w:rPr>
          <w:sz w:val="26"/>
          <w:szCs w:val="26"/>
          <w:lang w:eastAsia="ja-JP"/>
        </w:rPr>
      </w:pPr>
    </w:p>
    <w:p w:rsidR="00D0006F" w:rsidRPr="008B0B0A" w:rsidRDefault="00D0006F" w:rsidP="00D0006F">
      <w:pPr>
        <w:ind w:left="4956"/>
        <w:jc w:val="both"/>
        <w:rPr>
          <w:sz w:val="26"/>
          <w:szCs w:val="26"/>
        </w:rPr>
      </w:pPr>
    </w:p>
    <w:p w:rsidR="00D0006F" w:rsidRPr="008B0B0A" w:rsidRDefault="00D0006F" w:rsidP="00D0006F">
      <w:pPr>
        <w:jc w:val="both"/>
        <w:rPr>
          <w:sz w:val="26"/>
          <w:szCs w:val="26"/>
        </w:rPr>
      </w:pPr>
    </w:p>
    <w:p w:rsidR="00D0006F" w:rsidRDefault="00D0006F" w:rsidP="00D0006F">
      <w:pPr>
        <w:autoSpaceDE w:val="0"/>
        <w:autoSpaceDN w:val="0"/>
        <w:adjustRightInd w:val="0"/>
        <w:jc w:val="center"/>
        <w:rPr>
          <w:sz w:val="26"/>
          <w:szCs w:val="26"/>
        </w:rPr>
      </w:pPr>
      <w:r w:rsidRPr="008B0B0A">
        <w:rPr>
          <w:sz w:val="26"/>
          <w:szCs w:val="26"/>
        </w:rPr>
        <w:t>Москва, 20</w:t>
      </w:r>
      <w:r>
        <w:rPr>
          <w:sz w:val="26"/>
          <w:szCs w:val="26"/>
        </w:rPr>
        <w:t>13</w:t>
      </w:r>
    </w:p>
    <w:sdt>
      <w:sdtPr>
        <w:rPr>
          <w:rFonts w:asciiTheme="minorHAnsi" w:eastAsiaTheme="minorEastAsia" w:hAnsiTheme="minorHAnsi" w:cstheme="minorBidi"/>
          <w:b w:val="0"/>
          <w:bCs w:val="0"/>
          <w:color w:val="auto"/>
          <w:sz w:val="22"/>
          <w:szCs w:val="22"/>
          <w:lang w:eastAsia="zh-CN"/>
        </w:rPr>
        <w:id w:val="168780789"/>
      </w:sdtPr>
      <w:sdtContent>
        <w:p w:rsidR="003A3D57" w:rsidRDefault="003A3D57" w:rsidP="003A3D57">
          <w:pPr>
            <w:pStyle w:val="af2"/>
            <w:jc w:val="center"/>
            <w:rPr>
              <w:color w:val="auto"/>
            </w:rPr>
          </w:pPr>
          <w:r w:rsidRPr="003A3D57">
            <w:rPr>
              <w:color w:val="auto"/>
            </w:rPr>
            <w:t>Оглавление</w:t>
          </w:r>
        </w:p>
        <w:p w:rsidR="003A3D57" w:rsidRPr="003A3D57" w:rsidRDefault="003A3D57" w:rsidP="003A3D57">
          <w:pPr>
            <w:rPr>
              <w:lang w:eastAsia="en-US"/>
            </w:rPr>
          </w:pPr>
        </w:p>
        <w:p w:rsidR="003A3D57" w:rsidRPr="003A3D57" w:rsidRDefault="00C972FC" w:rsidP="003A3D57">
          <w:pPr>
            <w:pStyle w:val="11"/>
            <w:tabs>
              <w:tab w:val="right" w:leader="dot" w:pos="9174"/>
            </w:tabs>
            <w:spacing w:after="40" w:line="360" w:lineRule="auto"/>
            <w:rPr>
              <w:rFonts w:ascii="Times New Roman" w:hAnsi="Times New Roman" w:cs="Times New Roman"/>
              <w:noProof/>
              <w:sz w:val="28"/>
              <w:szCs w:val="28"/>
            </w:rPr>
          </w:pPr>
          <w:r>
            <w:fldChar w:fldCharType="begin"/>
          </w:r>
          <w:r w:rsidR="003A3D57">
            <w:instrText xml:space="preserve"> TOC \o "1-3" \h \z \u </w:instrText>
          </w:r>
          <w:r>
            <w:fldChar w:fldCharType="separate"/>
          </w:r>
          <w:hyperlink w:anchor="_Toc356813373" w:history="1">
            <w:r w:rsidR="003A3D57" w:rsidRPr="003A3D57">
              <w:rPr>
                <w:rStyle w:val="af"/>
                <w:rFonts w:ascii="Times New Roman" w:hAnsi="Times New Roman" w:cs="Times New Roman"/>
                <w:noProof/>
                <w:sz w:val="28"/>
                <w:szCs w:val="28"/>
              </w:rPr>
              <w:t>Введение</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_Toc356813373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3</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11"/>
            <w:tabs>
              <w:tab w:val="right" w:leader="dot" w:pos="9174"/>
            </w:tabs>
            <w:spacing w:after="40" w:line="360" w:lineRule="auto"/>
            <w:rPr>
              <w:rFonts w:ascii="Times New Roman" w:hAnsi="Times New Roman" w:cs="Times New Roman"/>
              <w:noProof/>
              <w:sz w:val="28"/>
              <w:szCs w:val="28"/>
            </w:rPr>
          </w:pPr>
          <w:hyperlink w:anchor="_Toc356813374" w:history="1">
            <w:r w:rsidR="003A3D57" w:rsidRPr="003A3D57">
              <w:rPr>
                <w:rStyle w:val="af"/>
                <w:rFonts w:ascii="Times New Roman" w:hAnsi="Times New Roman" w:cs="Times New Roman"/>
                <w:noProof/>
                <w:sz w:val="28"/>
                <w:szCs w:val="28"/>
              </w:rPr>
              <w:t>Глава 1. Присутствие ТНК на мировом рынке  в современных условиях</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_Toc356813374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6</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23"/>
            <w:tabs>
              <w:tab w:val="right" w:leader="dot" w:pos="9174"/>
            </w:tabs>
            <w:spacing w:after="40" w:line="360" w:lineRule="auto"/>
            <w:rPr>
              <w:rFonts w:ascii="Times New Roman" w:hAnsi="Times New Roman" w:cs="Times New Roman"/>
              <w:noProof/>
              <w:sz w:val="28"/>
              <w:szCs w:val="28"/>
            </w:rPr>
          </w:pPr>
          <w:hyperlink w:anchor="_Toc356813375" w:history="1">
            <w:r w:rsidR="003A3D57" w:rsidRPr="003A3D57">
              <w:rPr>
                <w:rStyle w:val="af"/>
                <w:rFonts w:ascii="Times New Roman" w:hAnsi="Times New Roman" w:cs="Times New Roman"/>
                <w:noProof/>
                <w:sz w:val="28"/>
                <w:szCs w:val="28"/>
              </w:rPr>
              <w:t>1.1. Теоретические подходы к исследованию ТНК</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_Toc356813375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6</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23"/>
            <w:tabs>
              <w:tab w:val="right" w:leader="dot" w:pos="9174"/>
            </w:tabs>
            <w:spacing w:after="40" w:line="360" w:lineRule="auto"/>
            <w:rPr>
              <w:rFonts w:ascii="Times New Roman" w:hAnsi="Times New Roman" w:cs="Times New Roman"/>
              <w:noProof/>
              <w:sz w:val="28"/>
              <w:szCs w:val="28"/>
            </w:rPr>
          </w:pPr>
          <w:hyperlink w:anchor="_Toc356813376" w:history="1">
            <w:r w:rsidR="003A3D57" w:rsidRPr="003A3D57">
              <w:rPr>
                <w:rStyle w:val="af"/>
                <w:rFonts w:ascii="Times New Roman" w:hAnsi="Times New Roman" w:cs="Times New Roman"/>
                <w:noProof/>
                <w:sz w:val="28"/>
                <w:szCs w:val="28"/>
              </w:rPr>
              <w:t>1.2. Этапы эволюционного развития ТНК в мировой системе.</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_Toc356813376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12</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23"/>
            <w:tabs>
              <w:tab w:val="right" w:leader="dot" w:pos="9174"/>
            </w:tabs>
            <w:spacing w:after="40" w:line="360" w:lineRule="auto"/>
            <w:rPr>
              <w:rFonts w:ascii="Times New Roman" w:hAnsi="Times New Roman" w:cs="Times New Roman"/>
              <w:noProof/>
              <w:sz w:val="28"/>
              <w:szCs w:val="28"/>
            </w:rPr>
          </w:pPr>
          <w:hyperlink w:anchor="_Toc356813377" w:history="1">
            <w:r w:rsidR="003A3D57" w:rsidRPr="003A3D57">
              <w:rPr>
                <w:rStyle w:val="af"/>
                <w:rFonts w:ascii="Times New Roman" w:hAnsi="Times New Roman" w:cs="Times New Roman"/>
                <w:noProof/>
                <w:sz w:val="28"/>
                <w:szCs w:val="28"/>
              </w:rPr>
              <w:t>1.3. Состав и специализация ТНК в мировой экономике</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_Toc356813377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13</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11"/>
            <w:tabs>
              <w:tab w:val="right" w:leader="dot" w:pos="9174"/>
            </w:tabs>
            <w:spacing w:after="40" w:line="360" w:lineRule="auto"/>
            <w:rPr>
              <w:rFonts w:ascii="Times New Roman" w:hAnsi="Times New Roman" w:cs="Times New Roman"/>
              <w:noProof/>
              <w:sz w:val="28"/>
              <w:szCs w:val="28"/>
            </w:rPr>
          </w:pPr>
          <w:hyperlink w:anchor="_Toc356813378" w:history="1">
            <w:r w:rsidR="003A3D57" w:rsidRPr="003A3D57">
              <w:rPr>
                <w:rStyle w:val="af"/>
                <w:rFonts w:ascii="Times New Roman" w:hAnsi="Times New Roman" w:cs="Times New Roman"/>
                <w:noProof/>
                <w:sz w:val="28"/>
                <w:szCs w:val="28"/>
              </w:rPr>
              <w:t>Глава 2. Изменения тенденций в деятельности ТНК в условиях глобализации</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_Toc356813378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17</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23"/>
            <w:tabs>
              <w:tab w:val="right" w:leader="dot" w:pos="9174"/>
            </w:tabs>
            <w:spacing w:after="40" w:line="360" w:lineRule="auto"/>
            <w:rPr>
              <w:rFonts w:ascii="Times New Roman" w:hAnsi="Times New Roman" w:cs="Times New Roman"/>
              <w:noProof/>
              <w:sz w:val="28"/>
              <w:szCs w:val="28"/>
            </w:rPr>
          </w:pPr>
          <w:hyperlink w:anchor="_Toc356813379" w:history="1">
            <w:r w:rsidR="003A3D57" w:rsidRPr="003A3D57">
              <w:rPr>
                <w:rStyle w:val="af"/>
                <w:rFonts w:ascii="Times New Roman" w:hAnsi="Times New Roman" w:cs="Times New Roman"/>
                <w:noProof/>
                <w:sz w:val="28"/>
                <w:szCs w:val="28"/>
              </w:rPr>
              <w:t>2.1. Особенности развития ТНК в 21 веке</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_Toc356813379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17</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23"/>
            <w:tabs>
              <w:tab w:val="right" w:leader="dot" w:pos="9174"/>
            </w:tabs>
            <w:spacing w:after="40" w:line="360" w:lineRule="auto"/>
            <w:rPr>
              <w:rFonts w:ascii="Times New Roman" w:hAnsi="Times New Roman" w:cs="Times New Roman"/>
              <w:noProof/>
              <w:sz w:val="28"/>
              <w:szCs w:val="28"/>
            </w:rPr>
          </w:pPr>
          <w:hyperlink w:anchor="_Toc356813380" w:history="1">
            <w:r w:rsidR="003A3D57" w:rsidRPr="003A3D57">
              <w:rPr>
                <w:rStyle w:val="af"/>
                <w:rFonts w:ascii="Times New Roman" w:hAnsi="Times New Roman" w:cs="Times New Roman"/>
                <w:noProof/>
                <w:sz w:val="28"/>
                <w:szCs w:val="28"/>
              </w:rPr>
              <w:t>2.2. Факторы влияния на  деятельность ТНК в условиях глобализации</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_Toc356813380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20</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23"/>
            <w:tabs>
              <w:tab w:val="right" w:leader="dot" w:pos="9174"/>
            </w:tabs>
            <w:spacing w:after="40" w:line="360" w:lineRule="auto"/>
            <w:rPr>
              <w:rFonts w:ascii="Times New Roman" w:hAnsi="Times New Roman" w:cs="Times New Roman"/>
              <w:noProof/>
              <w:sz w:val="28"/>
              <w:szCs w:val="28"/>
            </w:rPr>
          </w:pPr>
          <w:hyperlink w:anchor="_Toc356813381" w:history="1">
            <w:r w:rsidR="003A3D57" w:rsidRPr="003A3D57">
              <w:rPr>
                <w:rStyle w:val="af"/>
                <w:rFonts w:ascii="Times New Roman" w:hAnsi="Times New Roman" w:cs="Times New Roman"/>
                <w:noProof/>
                <w:sz w:val="28"/>
                <w:szCs w:val="28"/>
              </w:rPr>
              <w:t>2.3. География смещения деятельности ТНК в глобальных условиях</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_Toc356813381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27</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11"/>
            <w:tabs>
              <w:tab w:val="right" w:leader="dot" w:pos="9174"/>
            </w:tabs>
            <w:spacing w:after="40" w:line="360" w:lineRule="auto"/>
            <w:rPr>
              <w:rFonts w:ascii="Times New Roman" w:hAnsi="Times New Roman" w:cs="Times New Roman"/>
              <w:noProof/>
              <w:sz w:val="28"/>
              <w:szCs w:val="28"/>
            </w:rPr>
          </w:pPr>
          <w:hyperlink w:anchor="_Toc356813382" w:history="1">
            <w:r w:rsidR="003A3D57" w:rsidRPr="003A3D57">
              <w:rPr>
                <w:rStyle w:val="af"/>
                <w:rFonts w:ascii="Times New Roman" w:hAnsi="Times New Roman" w:cs="Times New Roman"/>
                <w:noProof/>
                <w:sz w:val="28"/>
                <w:szCs w:val="28"/>
              </w:rPr>
              <w:t>Глава 3. Роль ТНК в развитии национальных экономик</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_Toc356813382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35</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23"/>
            <w:tabs>
              <w:tab w:val="right" w:leader="dot" w:pos="9174"/>
            </w:tabs>
            <w:spacing w:after="40" w:line="360" w:lineRule="auto"/>
            <w:rPr>
              <w:rFonts w:ascii="Times New Roman" w:hAnsi="Times New Roman" w:cs="Times New Roman"/>
              <w:noProof/>
              <w:sz w:val="28"/>
              <w:szCs w:val="28"/>
            </w:rPr>
          </w:pPr>
          <w:hyperlink w:anchor="_Toc356813383" w:history="1">
            <w:r w:rsidR="003A3D57" w:rsidRPr="003A3D57">
              <w:rPr>
                <w:rStyle w:val="af"/>
                <w:rFonts w:ascii="Times New Roman" w:hAnsi="Times New Roman" w:cs="Times New Roman"/>
                <w:noProof/>
                <w:sz w:val="28"/>
                <w:szCs w:val="28"/>
              </w:rPr>
              <w:t>3.1. Условия и проблемы привлечения зарубежных ТНК в российскую экономику</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_Toc356813383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35</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23"/>
            <w:tabs>
              <w:tab w:val="right" w:leader="dot" w:pos="9174"/>
            </w:tabs>
            <w:spacing w:after="40" w:line="360" w:lineRule="auto"/>
            <w:rPr>
              <w:rFonts w:ascii="Times New Roman" w:hAnsi="Times New Roman" w:cs="Times New Roman"/>
              <w:noProof/>
              <w:sz w:val="28"/>
              <w:szCs w:val="28"/>
            </w:rPr>
          </w:pPr>
          <w:hyperlink w:anchor="_Toc356813384" w:history="1">
            <w:r w:rsidR="003A3D57" w:rsidRPr="003A3D57">
              <w:rPr>
                <w:rStyle w:val="af"/>
                <w:rFonts w:ascii="Times New Roman" w:hAnsi="Times New Roman" w:cs="Times New Roman"/>
                <w:noProof/>
                <w:sz w:val="28"/>
                <w:szCs w:val="28"/>
              </w:rPr>
              <w:t>3.2. Государственные корпорации как фактор развития  экономики России</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_Toc356813384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46</w:t>
            </w:r>
            <w:r w:rsidRPr="003A3D57">
              <w:rPr>
                <w:rFonts w:ascii="Times New Roman" w:hAnsi="Times New Roman" w:cs="Times New Roman"/>
                <w:noProof/>
                <w:webHidden/>
                <w:sz w:val="28"/>
                <w:szCs w:val="28"/>
              </w:rPr>
              <w:fldChar w:fldCharType="end"/>
            </w:r>
          </w:hyperlink>
        </w:p>
        <w:p w:rsidR="003A3D57" w:rsidRPr="003A3D57" w:rsidRDefault="00C972FC" w:rsidP="003A3D57">
          <w:pPr>
            <w:pStyle w:val="11"/>
            <w:tabs>
              <w:tab w:val="right" w:leader="dot" w:pos="9174"/>
            </w:tabs>
            <w:spacing w:after="40" w:line="360" w:lineRule="auto"/>
            <w:rPr>
              <w:rFonts w:ascii="Times New Roman" w:hAnsi="Times New Roman" w:cs="Times New Roman"/>
              <w:noProof/>
              <w:sz w:val="28"/>
              <w:szCs w:val="28"/>
            </w:rPr>
          </w:pPr>
          <w:hyperlink w:anchor="_Toc356813385" w:history="1">
            <w:r w:rsidR="003A3D57" w:rsidRPr="003A3D57">
              <w:rPr>
                <w:rStyle w:val="af"/>
                <w:rFonts w:ascii="Times New Roman" w:hAnsi="Times New Roman" w:cs="Times New Roman"/>
                <w:noProof/>
                <w:sz w:val="28"/>
                <w:szCs w:val="28"/>
              </w:rPr>
              <w:t>Заключение</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_Toc356813385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58</w:t>
            </w:r>
            <w:r w:rsidRPr="003A3D57">
              <w:rPr>
                <w:rFonts w:ascii="Times New Roman" w:hAnsi="Times New Roman" w:cs="Times New Roman"/>
                <w:noProof/>
                <w:webHidden/>
                <w:sz w:val="28"/>
                <w:szCs w:val="28"/>
              </w:rPr>
              <w:fldChar w:fldCharType="end"/>
            </w:r>
          </w:hyperlink>
        </w:p>
        <w:p w:rsidR="003A3D57" w:rsidRDefault="00C972FC" w:rsidP="003A3D57">
          <w:pPr>
            <w:pStyle w:val="11"/>
            <w:tabs>
              <w:tab w:val="right" w:leader="dot" w:pos="9174"/>
            </w:tabs>
            <w:spacing w:after="40" w:line="360" w:lineRule="auto"/>
            <w:rPr>
              <w:noProof/>
            </w:rPr>
          </w:pPr>
          <w:hyperlink w:anchor="_Toc356813386" w:history="1">
            <w:r w:rsidR="003A3D57" w:rsidRPr="003A3D57">
              <w:rPr>
                <w:rStyle w:val="af"/>
                <w:rFonts w:ascii="Times New Roman" w:hAnsi="Times New Roman" w:cs="Times New Roman"/>
                <w:noProof/>
                <w:sz w:val="28"/>
                <w:szCs w:val="28"/>
              </w:rPr>
              <w:t>Список использованной литературы</w:t>
            </w:r>
            <w:r w:rsidR="003A3D57" w:rsidRPr="003A3D57">
              <w:rPr>
                <w:rFonts w:ascii="Times New Roman" w:hAnsi="Times New Roman" w:cs="Times New Roman"/>
                <w:noProof/>
                <w:webHidden/>
                <w:sz w:val="28"/>
                <w:szCs w:val="28"/>
              </w:rPr>
              <w:tab/>
            </w:r>
            <w:r w:rsidRPr="003A3D57">
              <w:rPr>
                <w:rFonts w:ascii="Times New Roman" w:hAnsi="Times New Roman" w:cs="Times New Roman"/>
                <w:noProof/>
                <w:webHidden/>
                <w:sz w:val="28"/>
                <w:szCs w:val="28"/>
              </w:rPr>
              <w:fldChar w:fldCharType="begin"/>
            </w:r>
            <w:r w:rsidR="003A3D57" w:rsidRPr="003A3D57">
              <w:rPr>
                <w:rFonts w:ascii="Times New Roman" w:hAnsi="Times New Roman" w:cs="Times New Roman"/>
                <w:noProof/>
                <w:webHidden/>
                <w:sz w:val="28"/>
                <w:szCs w:val="28"/>
              </w:rPr>
              <w:instrText xml:space="preserve"> PAGEREF _Toc356813386 \h </w:instrText>
            </w:r>
            <w:r w:rsidRPr="003A3D57">
              <w:rPr>
                <w:rFonts w:ascii="Times New Roman" w:hAnsi="Times New Roman" w:cs="Times New Roman"/>
                <w:noProof/>
                <w:webHidden/>
                <w:sz w:val="28"/>
                <w:szCs w:val="28"/>
              </w:rPr>
            </w:r>
            <w:r w:rsidRPr="003A3D57">
              <w:rPr>
                <w:rFonts w:ascii="Times New Roman" w:hAnsi="Times New Roman" w:cs="Times New Roman"/>
                <w:noProof/>
                <w:webHidden/>
                <w:sz w:val="28"/>
                <w:szCs w:val="28"/>
              </w:rPr>
              <w:fldChar w:fldCharType="separate"/>
            </w:r>
            <w:r w:rsidR="003A3D57" w:rsidRPr="003A3D57">
              <w:rPr>
                <w:rFonts w:ascii="Times New Roman" w:hAnsi="Times New Roman" w:cs="Times New Roman"/>
                <w:noProof/>
                <w:webHidden/>
                <w:sz w:val="28"/>
                <w:szCs w:val="28"/>
              </w:rPr>
              <w:t>60</w:t>
            </w:r>
            <w:r w:rsidRPr="003A3D57">
              <w:rPr>
                <w:rFonts w:ascii="Times New Roman" w:hAnsi="Times New Roman" w:cs="Times New Roman"/>
                <w:noProof/>
                <w:webHidden/>
                <w:sz w:val="28"/>
                <w:szCs w:val="28"/>
              </w:rPr>
              <w:fldChar w:fldCharType="end"/>
            </w:r>
          </w:hyperlink>
        </w:p>
        <w:p w:rsidR="003A3D57" w:rsidRDefault="00C972FC">
          <w:r>
            <w:fldChar w:fldCharType="end"/>
          </w:r>
        </w:p>
      </w:sdtContent>
    </w:sdt>
    <w:p w:rsidR="000A6FD1" w:rsidRDefault="000A6FD1" w:rsidP="000A6FD1">
      <w:pPr>
        <w:spacing w:line="360" w:lineRule="auto"/>
        <w:ind w:firstLine="708"/>
        <w:jc w:val="both"/>
        <w:rPr>
          <w:rFonts w:ascii="Times New Roman" w:hAnsi="Times New Roman" w:cs="Times New Roman"/>
          <w:b/>
          <w:sz w:val="28"/>
          <w:szCs w:val="28"/>
        </w:rPr>
      </w:pPr>
    </w:p>
    <w:p w:rsidR="003A3D57" w:rsidRDefault="003A3D57">
      <w:pPr>
        <w:rPr>
          <w:rFonts w:ascii="Times New Roman" w:hAnsi="Times New Roman" w:cs="Times New Roman"/>
          <w:b/>
          <w:sz w:val="28"/>
          <w:szCs w:val="28"/>
        </w:rPr>
      </w:pPr>
      <w:r>
        <w:rPr>
          <w:rFonts w:ascii="Times New Roman" w:hAnsi="Times New Roman" w:cs="Times New Roman"/>
          <w:b/>
          <w:sz w:val="28"/>
          <w:szCs w:val="28"/>
        </w:rPr>
        <w:br w:type="page"/>
      </w:r>
    </w:p>
    <w:p w:rsidR="000A6FD1" w:rsidRPr="002C3374" w:rsidRDefault="00E436B6" w:rsidP="002C3374">
      <w:pPr>
        <w:pStyle w:val="1"/>
        <w:jc w:val="center"/>
        <w:rPr>
          <w:rFonts w:ascii="Times New Roman" w:hAnsi="Times New Roman" w:cs="Times New Roman"/>
          <w:color w:val="auto"/>
        </w:rPr>
      </w:pPr>
      <w:bookmarkStart w:id="0" w:name="_Toc356813373"/>
      <w:r w:rsidRPr="002C3374">
        <w:rPr>
          <w:rFonts w:ascii="Times New Roman" w:hAnsi="Times New Roman" w:cs="Times New Roman"/>
          <w:color w:val="auto"/>
        </w:rPr>
        <w:lastRenderedPageBreak/>
        <w:t>Введение</w:t>
      </w:r>
      <w:bookmarkEnd w:id="0"/>
    </w:p>
    <w:p w:rsidR="000A6FD1" w:rsidRPr="00CA03A2" w:rsidRDefault="000A6FD1" w:rsidP="00C502F8">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ТНК являются одними из основных субъектов в мировой торговле. Предпосылками </w:t>
      </w:r>
      <w:r w:rsidR="00C502F8">
        <w:rPr>
          <w:rFonts w:ascii="Times New Roman" w:hAnsi="Times New Roman" w:cs="Times New Roman"/>
          <w:sz w:val="28"/>
          <w:szCs w:val="28"/>
        </w:rPr>
        <w:t xml:space="preserve">их возникновения </w:t>
      </w:r>
      <w:r w:rsidRPr="00CA03A2">
        <w:rPr>
          <w:rFonts w:ascii="Times New Roman" w:hAnsi="Times New Roman" w:cs="Times New Roman"/>
          <w:sz w:val="28"/>
          <w:szCs w:val="28"/>
        </w:rPr>
        <w:t>стали процессы интернационализации производства, усиление производственной кооперации, а также увеличения концентрации капитала и его вывоз</w:t>
      </w:r>
      <w:r w:rsidR="00C502F8">
        <w:rPr>
          <w:rFonts w:ascii="Times New Roman" w:hAnsi="Times New Roman" w:cs="Times New Roman"/>
          <w:sz w:val="28"/>
          <w:szCs w:val="28"/>
        </w:rPr>
        <w:t xml:space="preserve"> на территорию других стран</w:t>
      </w:r>
      <w:r w:rsidRPr="00CA03A2">
        <w:rPr>
          <w:rFonts w:ascii="Times New Roman" w:hAnsi="Times New Roman" w:cs="Times New Roman"/>
          <w:sz w:val="28"/>
          <w:szCs w:val="28"/>
        </w:rPr>
        <w:t xml:space="preserve"> в условиях ускоренного развития факторов производства. Данные процессы значительно ускорились под действием усиления глобализации мировой экономики.</w:t>
      </w:r>
      <w:r w:rsidR="00531A7B" w:rsidRPr="00531A7B">
        <w:rPr>
          <w:rFonts w:ascii="Times New Roman" w:hAnsi="Times New Roman" w:cs="Times New Roman"/>
          <w:sz w:val="28"/>
          <w:szCs w:val="28"/>
        </w:rPr>
        <w:t xml:space="preserve"> </w:t>
      </w:r>
      <w:r w:rsidR="00C502F8">
        <w:rPr>
          <w:rFonts w:ascii="Times New Roman" w:hAnsi="Times New Roman" w:cs="Times New Roman"/>
          <w:sz w:val="28"/>
          <w:szCs w:val="28"/>
        </w:rPr>
        <w:t xml:space="preserve">Международные процессы свидетельствуют, что </w:t>
      </w:r>
      <w:r w:rsidR="00531A7B" w:rsidRPr="00CA03A2">
        <w:rPr>
          <w:rFonts w:ascii="Times New Roman" w:hAnsi="Times New Roman" w:cs="Times New Roman"/>
          <w:sz w:val="28"/>
          <w:szCs w:val="28"/>
        </w:rPr>
        <w:t>деятельность</w:t>
      </w:r>
      <w:r w:rsidR="00C502F8">
        <w:rPr>
          <w:rFonts w:ascii="Times New Roman" w:hAnsi="Times New Roman" w:cs="Times New Roman"/>
          <w:sz w:val="28"/>
          <w:szCs w:val="28"/>
        </w:rPr>
        <w:t xml:space="preserve"> ТНК</w:t>
      </w:r>
      <w:r w:rsidR="00531A7B" w:rsidRPr="00CA03A2">
        <w:rPr>
          <w:rFonts w:ascii="Times New Roman" w:hAnsi="Times New Roman" w:cs="Times New Roman"/>
          <w:sz w:val="28"/>
          <w:szCs w:val="28"/>
        </w:rPr>
        <w:t xml:space="preserve"> непосредственно влияет</w:t>
      </w:r>
      <w:r w:rsidR="00531A7B">
        <w:rPr>
          <w:rFonts w:ascii="Times New Roman" w:hAnsi="Times New Roman" w:cs="Times New Roman"/>
          <w:sz w:val="28"/>
          <w:szCs w:val="28"/>
        </w:rPr>
        <w:t xml:space="preserve"> не только</w:t>
      </w:r>
      <w:r w:rsidR="00531A7B" w:rsidRPr="00CA03A2">
        <w:rPr>
          <w:rFonts w:ascii="Times New Roman" w:hAnsi="Times New Roman" w:cs="Times New Roman"/>
          <w:sz w:val="28"/>
          <w:szCs w:val="28"/>
        </w:rPr>
        <w:t xml:space="preserve"> на экономическое развитие стран, где</w:t>
      </w:r>
      <w:r w:rsidR="00531A7B">
        <w:rPr>
          <w:rFonts w:ascii="Times New Roman" w:hAnsi="Times New Roman" w:cs="Times New Roman"/>
          <w:sz w:val="28"/>
          <w:szCs w:val="28"/>
        </w:rPr>
        <w:t xml:space="preserve"> расположены их дочерние структуры, но и на отдельные сферы мировой экономики</w:t>
      </w:r>
      <w:r w:rsidR="00531A7B" w:rsidRPr="00CA03A2">
        <w:rPr>
          <w:rFonts w:ascii="Times New Roman" w:hAnsi="Times New Roman" w:cs="Times New Roman"/>
          <w:sz w:val="28"/>
          <w:szCs w:val="28"/>
        </w:rPr>
        <w:t>.</w:t>
      </w:r>
      <w:r w:rsidR="00531A7B" w:rsidRPr="00531A7B">
        <w:rPr>
          <w:rFonts w:ascii="Times New Roman" w:hAnsi="Times New Roman" w:cs="Times New Roman"/>
          <w:sz w:val="28"/>
          <w:szCs w:val="28"/>
        </w:rPr>
        <w:t xml:space="preserve"> </w:t>
      </w:r>
      <w:r w:rsidR="00531A7B" w:rsidRPr="00CA03A2">
        <w:rPr>
          <w:rFonts w:ascii="Times New Roman" w:hAnsi="Times New Roman" w:cs="Times New Roman"/>
          <w:sz w:val="28"/>
          <w:szCs w:val="28"/>
        </w:rPr>
        <w:t xml:space="preserve">Более того, </w:t>
      </w:r>
      <w:r w:rsidR="00531A7B">
        <w:rPr>
          <w:rFonts w:ascii="Times New Roman" w:hAnsi="Times New Roman" w:cs="Times New Roman"/>
          <w:sz w:val="28"/>
          <w:szCs w:val="28"/>
        </w:rPr>
        <w:t>усилилось</w:t>
      </w:r>
      <w:r w:rsidR="00F12270">
        <w:rPr>
          <w:rFonts w:ascii="Times New Roman" w:hAnsi="Times New Roman" w:cs="Times New Roman"/>
          <w:sz w:val="28"/>
          <w:szCs w:val="28"/>
        </w:rPr>
        <w:t xml:space="preserve"> влияние ТНК на развитие</w:t>
      </w:r>
      <w:r w:rsidR="00C502F8">
        <w:rPr>
          <w:rFonts w:ascii="Times New Roman" w:hAnsi="Times New Roman" w:cs="Times New Roman"/>
          <w:sz w:val="28"/>
          <w:szCs w:val="28"/>
        </w:rPr>
        <w:t xml:space="preserve"> самих</w:t>
      </w:r>
      <w:r w:rsidR="00F12270">
        <w:rPr>
          <w:rFonts w:ascii="Times New Roman" w:hAnsi="Times New Roman" w:cs="Times New Roman"/>
          <w:sz w:val="28"/>
          <w:szCs w:val="28"/>
        </w:rPr>
        <w:t xml:space="preserve"> процессов</w:t>
      </w:r>
      <w:r w:rsidR="00531A7B" w:rsidRPr="00CA03A2">
        <w:rPr>
          <w:rFonts w:ascii="Times New Roman" w:hAnsi="Times New Roman" w:cs="Times New Roman"/>
          <w:sz w:val="28"/>
          <w:szCs w:val="28"/>
        </w:rPr>
        <w:t xml:space="preserve"> глобализации.</w:t>
      </w:r>
    </w:p>
    <w:p w:rsidR="000A6FD1" w:rsidRDefault="000A6FD1" w:rsidP="00C502F8">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В современных условиях ТНК способствуют формированию нового инвестиционного режима, который </w:t>
      </w:r>
      <w:r w:rsidR="00F12270">
        <w:rPr>
          <w:rFonts w:ascii="Times New Roman" w:hAnsi="Times New Roman" w:cs="Times New Roman"/>
          <w:sz w:val="28"/>
          <w:szCs w:val="28"/>
        </w:rPr>
        <w:t>в свою очередь влияет на степень устойчивого развития</w:t>
      </w:r>
      <w:r w:rsidRPr="00CA03A2">
        <w:rPr>
          <w:rFonts w:ascii="Times New Roman" w:hAnsi="Times New Roman" w:cs="Times New Roman"/>
          <w:sz w:val="28"/>
          <w:szCs w:val="28"/>
        </w:rPr>
        <w:t xml:space="preserve"> стран, изменению и развитию передовых технологий на глобальном уровне, тем самым сглаживая технологические отставания между странами. В ходе последнего финансового кризиса некоторыми российскими экономистами была выделена новая парадигм</w:t>
      </w:r>
      <w:r w:rsidR="00C502F8" w:rsidRPr="00CA03A2">
        <w:rPr>
          <w:rFonts w:ascii="Times New Roman" w:hAnsi="Times New Roman" w:cs="Times New Roman"/>
          <w:sz w:val="28"/>
          <w:szCs w:val="28"/>
        </w:rPr>
        <w:t xml:space="preserve">а </w:t>
      </w:r>
      <w:r w:rsidR="00C502F8" w:rsidRPr="00C502F8">
        <w:rPr>
          <w:rFonts w:ascii="Times New Roman" w:hAnsi="Times New Roman" w:cs="Times New Roman"/>
          <w:sz w:val="28"/>
          <w:szCs w:val="28"/>
        </w:rPr>
        <w:t>-</w:t>
      </w:r>
      <w:r w:rsidRPr="00CA03A2">
        <w:rPr>
          <w:rFonts w:ascii="Times New Roman" w:hAnsi="Times New Roman" w:cs="Times New Roman"/>
          <w:sz w:val="28"/>
          <w:szCs w:val="28"/>
        </w:rPr>
        <w:t xml:space="preserve"> “инвестиции- развитие</w:t>
      </w:r>
      <w:r w:rsidR="00C502F8">
        <w:rPr>
          <w:rFonts w:ascii="Times New Roman" w:hAnsi="Times New Roman" w:cs="Times New Roman"/>
          <w:sz w:val="28"/>
          <w:szCs w:val="28"/>
        </w:rPr>
        <w:t xml:space="preserve"> </w:t>
      </w:r>
      <w:r w:rsidRPr="00CA03A2">
        <w:rPr>
          <w:rFonts w:ascii="Times New Roman" w:hAnsi="Times New Roman" w:cs="Times New Roman"/>
          <w:sz w:val="28"/>
          <w:szCs w:val="28"/>
        </w:rPr>
        <w:t>- прибыли”, способствующая росту устойчивости мировой экономики. Это сложнейшая задача, которая выходит за рамки утилитарных целей ТНК по извлечения максимальной прибыли. Деятельность ТНК неминуемо ведет к созданию глобальной производственной и сбытовой сети, ко</w:t>
      </w:r>
      <w:r w:rsidR="00F12270">
        <w:rPr>
          <w:rFonts w:ascii="Times New Roman" w:hAnsi="Times New Roman" w:cs="Times New Roman"/>
          <w:sz w:val="28"/>
          <w:szCs w:val="28"/>
        </w:rPr>
        <w:t>торая в ближайшей перспективе мо</w:t>
      </w:r>
      <w:r w:rsidRPr="00CA03A2">
        <w:rPr>
          <w:rFonts w:ascii="Times New Roman" w:hAnsi="Times New Roman" w:cs="Times New Roman"/>
          <w:sz w:val="28"/>
          <w:szCs w:val="28"/>
        </w:rPr>
        <w:t>жет стать стержнем развития международной экономики.</w:t>
      </w:r>
    </w:p>
    <w:p w:rsidR="00F12270" w:rsidRDefault="00F12270" w:rsidP="00C502F8">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В отечественных и зарубежных исследованиях, которые посвящены ТНК, основное внимание сосредоточено на вопросах изучения теорети</w:t>
      </w:r>
      <w:r>
        <w:rPr>
          <w:rFonts w:ascii="Times New Roman" w:hAnsi="Times New Roman" w:cs="Times New Roman"/>
          <w:sz w:val="28"/>
          <w:szCs w:val="28"/>
        </w:rPr>
        <w:t>ческого фундамента</w:t>
      </w:r>
      <w:r w:rsidR="00C502F8">
        <w:rPr>
          <w:rFonts w:ascii="Times New Roman" w:hAnsi="Times New Roman" w:cs="Times New Roman"/>
          <w:sz w:val="28"/>
          <w:szCs w:val="28"/>
        </w:rPr>
        <w:t xml:space="preserve"> их развития </w:t>
      </w:r>
      <w:r w:rsidRPr="00CA03A2">
        <w:rPr>
          <w:rFonts w:ascii="Times New Roman" w:hAnsi="Times New Roman" w:cs="Times New Roman"/>
          <w:sz w:val="28"/>
          <w:szCs w:val="28"/>
        </w:rPr>
        <w:t>без учета операционной деятельности корпораций, а также трудностей с которыми им прихо</w:t>
      </w:r>
      <w:r w:rsidR="00C502F8">
        <w:rPr>
          <w:rFonts w:ascii="Times New Roman" w:hAnsi="Times New Roman" w:cs="Times New Roman"/>
          <w:sz w:val="28"/>
          <w:szCs w:val="28"/>
        </w:rPr>
        <w:t xml:space="preserve">дится сталкиваться в процессе </w:t>
      </w:r>
      <w:r>
        <w:rPr>
          <w:rFonts w:ascii="Times New Roman" w:hAnsi="Times New Roman" w:cs="Times New Roman"/>
          <w:sz w:val="28"/>
          <w:szCs w:val="28"/>
        </w:rPr>
        <w:t>функционирования</w:t>
      </w:r>
      <w:r w:rsidRPr="00CA03A2">
        <w:rPr>
          <w:rFonts w:ascii="Times New Roman" w:hAnsi="Times New Roman" w:cs="Times New Roman"/>
          <w:sz w:val="28"/>
          <w:szCs w:val="28"/>
        </w:rPr>
        <w:t xml:space="preserve">. При этом характер деятельности ТНК, направления изменения их профиля в условиях </w:t>
      </w:r>
      <w:r w:rsidRPr="00CA03A2">
        <w:rPr>
          <w:rFonts w:ascii="Times New Roman" w:hAnsi="Times New Roman" w:cs="Times New Roman"/>
          <w:sz w:val="28"/>
          <w:szCs w:val="28"/>
        </w:rPr>
        <w:lastRenderedPageBreak/>
        <w:t>глобализации, а также факторы влияния на эти процессы изучены и представлены в литературе явно недостаточно.</w:t>
      </w:r>
      <w:r>
        <w:rPr>
          <w:rFonts w:ascii="Times New Roman" w:hAnsi="Times New Roman" w:cs="Times New Roman"/>
          <w:sz w:val="28"/>
          <w:szCs w:val="28"/>
        </w:rPr>
        <w:t xml:space="preserve"> В связи с этим изучение ТНК как глобального субъекта и связанных с этим процессов является актуальным в современных условиях.</w:t>
      </w:r>
    </w:p>
    <w:p w:rsidR="000A6FD1" w:rsidRPr="00CA03A2" w:rsidRDefault="000A6FD1" w:rsidP="00C502F8">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Целью данной работы является выявление направлений изменения характера деятельности ТНК в </w:t>
      </w:r>
      <w:r w:rsidR="00F12270">
        <w:rPr>
          <w:rFonts w:ascii="Times New Roman" w:hAnsi="Times New Roman" w:cs="Times New Roman"/>
          <w:sz w:val="28"/>
          <w:szCs w:val="28"/>
        </w:rPr>
        <w:t>условиях глобализации мировой экономики</w:t>
      </w:r>
      <w:r w:rsidRPr="00CA03A2">
        <w:rPr>
          <w:rFonts w:ascii="Times New Roman" w:hAnsi="Times New Roman" w:cs="Times New Roman"/>
          <w:sz w:val="28"/>
          <w:szCs w:val="28"/>
        </w:rPr>
        <w:t xml:space="preserve"> и степени их влияния на экономику стран. </w:t>
      </w:r>
    </w:p>
    <w:p w:rsidR="000A6FD1" w:rsidRPr="00CA03A2" w:rsidRDefault="00C502F8" w:rsidP="00C502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обозначенной</w:t>
      </w:r>
      <w:r w:rsidR="000A6FD1" w:rsidRPr="00CA03A2">
        <w:rPr>
          <w:rFonts w:ascii="Times New Roman" w:hAnsi="Times New Roman" w:cs="Times New Roman"/>
          <w:sz w:val="28"/>
          <w:szCs w:val="28"/>
        </w:rPr>
        <w:t xml:space="preserve"> цели поставлены следующие задачи:</w:t>
      </w:r>
    </w:p>
    <w:p w:rsidR="000A6FD1" w:rsidRPr="00CA03A2" w:rsidRDefault="000A6FD1" w:rsidP="00C502F8">
      <w:pPr>
        <w:pStyle w:val="a3"/>
        <w:numPr>
          <w:ilvl w:val="0"/>
          <w:numId w:val="5"/>
        </w:numPr>
        <w:spacing w:after="0" w:line="360" w:lineRule="auto"/>
        <w:ind w:left="0"/>
        <w:jc w:val="both"/>
        <w:rPr>
          <w:rFonts w:ascii="Times New Roman" w:hAnsi="Times New Roman"/>
          <w:sz w:val="28"/>
          <w:szCs w:val="28"/>
        </w:rPr>
      </w:pPr>
      <w:r w:rsidRPr="00CA03A2">
        <w:rPr>
          <w:rFonts w:ascii="Times New Roman" w:hAnsi="Times New Roman"/>
          <w:sz w:val="28"/>
          <w:szCs w:val="28"/>
        </w:rPr>
        <w:t xml:space="preserve">рассмотреть </w:t>
      </w:r>
      <w:r w:rsidR="00F12270">
        <w:rPr>
          <w:rFonts w:ascii="Times New Roman" w:hAnsi="Times New Roman"/>
          <w:sz w:val="28"/>
          <w:szCs w:val="28"/>
        </w:rPr>
        <w:t>представительство и роль</w:t>
      </w:r>
      <w:r w:rsidR="008A6355" w:rsidRPr="00CA03A2">
        <w:rPr>
          <w:rFonts w:ascii="Times New Roman" w:hAnsi="Times New Roman"/>
          <w:sz w:val="28"/>
          <w:szCs w:val="28"/>
        </w:rPr>
        <w:t xml:space="preserve"> ТНК в</w:t>
      </w:r>
      <w:r w:rsidR="00F12270">
        <w:rPr>
          <w:rFonts w:ascii="Times New Roman" w:hAnsi="Times New Roman"/>
          <w:sz w:val="28"/>
          <w:szCs w:val="28"/>
        </w:rPr>
        <w:t xml:space="preserve"> современной</w:t>
      </w:r>
      <w:r w:rsidR="008A6355" w:rsidRPr="00CA03A2">
        <w:rPr>
          <w:rFonts w:ascii="Times New Roman" w:hAnsi="Times New Roman"/>
          <w:sz w:val="28"/>
          <w:szCs w:val="28"/>
        </w:rPr>
        <w:t xml:space="preserve"> мировой экономике</w:t>
      </w:r>
      <w:r w:rsidRPr="00CA03A2">
        <w:rPr>
          <w:rFonts w:ascii="Times New Roman" w:hAnsi="Times New Roman"/>
          <w:sz w:val="28"/>
          <w:szCs w:val="28"/>
        </w:rPr>
        <w:t xml:space="preserve"> и торговле</w:t>
      </w:r>
      <w:r w:rsidR="00E436B6" w:rsidRPr="00CA03A2">
        <w:rPr>
          <w:rFonts w:ascii="Times New Roman" w:hAnsi="Times New Roman"/>
          <w:sz w:val="28"/>
          <w:szCs w:val="28"/>
        </w:rPr>
        <w:t>;</w:t>
      </w:r>
    </w:p>
    <w:p w:rsidR="000A6FD1" w:rsidRPr="00CA03A2" w:rsidRDefault="000A6FD1" w:rsidP="00C502F8">
      <w:pPr>
        <w:pStyle w:val="a3"/>
        <w:numPr>
          <w:ilvl w:val="0"/>
          <w:numId w:val="5"/>
        </w:numPr>
        <w:spacing w:after="0" w:line="360" w:lineRule="auto"/>
        <w:ind w:left="0"/>
        <w:jc w:val="both"/>
        <w:rPr>
          <w:rFonts w:ascii="Times New Roman" w:hAnsi="Times New Roman"/>
          <w:sz w:val="28"/>
          <w:szCs w:val="28"/>
        </w:rPr>
      </w:pPr>
      <w:r w:rsidRPr="00CA03A2">
        <w:rPr>
          <w:rFonts w:ascii="Times New Roman" w:hAnsi="Times New Roman"/>
          <w:sz w:val="28"/>
          <w:szCs w:val="28"/>
        </w:rPr>
        <w:t>выявить основные этапы развития ТНК</w:t>
      </w:r>
      <w:r w:rsidR="00F12270">
        <w:rPr>
          <w:rFonts w:ascii="Times New Roman" w:hAnsi="Times New Roman"/>
          <w:sz w:val="28"/>
          <w:szCs w:val="28"/>
        </w:rPr>
        <w:t xml:space="preserve"> и трансформации производственной деятельности</w:t>
      </w:r>
      <w:r w:rsidR="00C502F8">
        <w:rPr>
          <w:rFonts w:ascii="Times New Roman" w:hAnsi="Times New Roman"/>
          <w:sz w:val="28"/>
          <w:szCs w:val="28"/>
        </w:rPr>
        <w:t>, а также факторы влияния на изменение ее характера</w:t>
      </w:r>
      <w:r w:rsidR="00E436B6" w:rsidRPr="00CA03A2">
        <w:rPr>
          <w:rFonts w:ascii="Times New Roman" w:hAnsi="Times New Roman"/>
          <w:sz w:val="28"/>
          <w:szCs w:val="28"/>
        </w:rPr>
        <w:t>;</w:t>
      </w:r>
    </w:p>
    <w:p w:rsidR="000A6FD1" w:rsidRPr="00CA03A2" w:rsidRDefault="000A6FD1" w:rsidP="00C502F8">
      <w:pPr>
        <w:pStyle w:val="a3"/>
        <w:numPr>
          <w:ilvl w:val="0"/>
          <w:numId w:val="5"/>
        </w:numPr>
        <w:spacing w:after="0" w:line="360" w:lineRule="auto"/>
        <w:ind w:left="0"/>
        <w:jc w:val="both"/>
        <w:rPr>
          <w:rFonts w:ascii="Times New Roman" w:hAnsi="Times New Roman"/>
          <w:sz w:val="28"/>
          <w:szCs w:val="28"/>
        </w:rPr>
      </w:pPr>
      <w:r w:rsidRPr="00CA03A2">
        <w:rPr>
          <w:rFonts w:ascii="Times New Roman" w:hAnsi="Times New Roman"/>
          <w:sz w:val="28"/>
          <w:szCs w:val="28"/>
        </w:rPr>
        <w:t xml:space="preserve">изучить </w:t>
      </w:r>
      <w:r w:rsidR="00943C62">
        <w:rPr>
          <w:rFonts w:ascii="Times New Roman" w:hAnsi="Times New Roman"/>
          <w:sz w:val="28"/>
          <w:szCs w:val="28"/>
        </w:rPr>
        <w:t xml:space="preserve">особенности и направления деятельности ТНК в </w:t>
      </w:r>
      <w:r w:rsidRPr="00CA03A2">
        <w:rPr>
          <w:rFonts w:ascii="Times New Roman" w:hAnsi="Times New Roman"/>
          <w:sz w:val="28"/>
          <w:szCs w:val="28"/>
        </w:rPr>
        <w:t xml:space="preserve"> условиях</w:t>
      </w:r>
      <w:r w:rsidR="00943C62">
        <w:rPr>
          <w:rFonts w:ascii="Times New Roman" w:hAnsi="Times New Roman"/>
          <w:sz w:val="28"/>
          <w:szCs w:val="28"/>
        </w:rPr>
        <w:t xml:space="preserve"> глобализации</w:t>
      </w:r>
      <w:r w:rsidR="00E436B6" w:rsidRPr="00CA03A2">
        <w:rPr>
          <w:rFonts w:ascii="Times New Roman" w:hAnsi="Times New Roman"/>
          <w:sz w:val="28"/>
          <w:szCs w:val="28"/>
        </w:rPr>
        <w:t>;</w:t>
      </w:r>
    </w:p>
    <w:p w:rsidR="008A6355" w:rsidRPr="00CA03A2" w:rsidRDefault="008A6355" w:rsidP="00C502F8">
      <w:pPr>
        <w:pStyle w:val="a3"/>
        <w:numPr>
          <w:ilvl w:val="0"/>
          <w:numId w:val="5"/>
        </w:numPr>
        <w:spacing w:after="0" w:line="360" w:lineRule="auto"/>
        <w:ind w:left="0"/>
        <w:jc w:val="both"/>
        <w:rPr>
          <w:rFonts w:ascii="Times New Roman" w:hAnsi="Times New Roman"/>
          <w:sz w:val="28"/>
          <w:szCs w:val="28"/>
        </w:rPr>
      </w:pPr>
      <w:r w:rsidRPr="00CA03A2">
        <w:rPr>
          <w:rFonts w:ascii="Times New Roman" w:hAnsi="Times New Roman"/>
          <w:sz w:val="28"/>
          <w:szCs w:val="28"/>
        </w:rPr>
        <w:t>о</w:t>
      </w:r>
      <w:r w:rsidR="00943C62">
        <w:rPr>
          <w:rFonts w:ascii="Times New Roman" w:hAnsi="Times New Roman"/>
          <w:sz w:val="28"/>
          <w:szCs w:val="28"/>
        </w:rPr>
        <w:t>ценить возможности</w:t>
      </w:r>
      <w:r w:rsidRPr="00CA03A2">
        <w:rPr>
          <w:rFonts w:ascii="Times New Roman" w:hAnsi="Times New Roman"/>
          <w:sz w:val="28"/>
          <w:szCs w:val="28"/>
        </w:rPr>
        <w:t xml:space="preserve"> инновационной модернизации</w:t>
      </w:r>
      <w:r w:rsidR="00943C62">
        <w:rPr>
          <w:rFonts w:ascii="Times New Roman" w:hAnsi="Times New Roman"/>
          <w:sz w:val="28"/>
          <w:szCs w:val="28"/>
        </w:rPr>
        <w:t xml:space="preserve"> экономики</w:t>
      </w:r>
      <w:r w:rsidRPr="00CA03A2">
        <w:rPr>
          <w:rFonts w:ascii="Times New Roman" w:hAnsi="Times New Roman"/>
          <w:sz w:val="28"/>
          <w:szCs w:val="28"/>
        </w:rPr>
        <w:t xml:space="preserve"> в РФ </w:t>
      </w:r>
      <w:r w:rsidR="00943C62">
        <w:rPr>
          <w:rFonts w:ascii="Times New Roman" w:hAnsi="Times New Roman"/>
          <w:sz w:val="28"/>
          <w:szCs w:val="28"/>
        </w:rPr>
        <w:t xml:space="preserve">за счет </w:t>
      </w:r>
      <w:r w:rsidRPr="00CA03A2">
        <w:rPr>
          <w:rFonts w:ascii="Times New Roman" w:hAnsi="Times New Roman"/>
          <w:sz w:val="28"/>
          <w:szCs w:val="28"/>
        </w:rPr>
        <w:t>привлечения иностранных ТНК</w:t>
      </w:r>
      <w:r w:rsidR="00E436B6" w:rsidRPr="00CA03A2">
        <w:rPr>
          <w:rFonts w:ascii="Times New Roman" w:hAnsi="Times New Roman"/>
          <w:sz w:val="28"/>
          <w:szCs w:val="28"/>
        </w:rPr>
        <w:t>.</w:t>
      </w:r>
    </w:p>
    <w:p w:rsidR="000A6FD1" w:rsidRPr="00CA03A2" w:rsidRDefault="000A6FD1" w:rsidP="00C502F8">
      <w:pPr>
        <w:spacing w:after="0" w:line="360" w:lineRule="auto"/>
        <w:ind w:firstLine="708"/>
        <w:jc w:val="both"/>
        <w:rPr>
          <w:rFonts w:ascii="Times New Roman" w:eastAsia="Times New Roman" w:hAnsi="Times New Roman" w:cs="Times New Roman"/>
          <w:sz w:val="28"/>
          <w:szCs w:val="28"/>
        </w:rPr>
      </w:pPr>
      <w:r w:rsidRPr="00CA03A2">
        <w:rPr>
          <w:rFonts w:ascii="Times New Roman" w:eastAsia="Times New Roman" w:hAnsi="Times New Roman" w:cs="Times New Roman"/>
          <w:sz w:val="28"/>
          <w:szCs w:val="28"/>
        </w:rPr>
        <w:t>Объекто</w:t>
      </w:r>
      <w:r w:rsidR="00C502F8">
        <w:rPr>
          <w:rFonts w:ascii="Times New Roman" w:eastAsia="Times New Roman" w:hAnsi="Times New Roman" w:cs="Times New Roman"/>
          <w:sz w:val="28"/>
          <w:szCs w:val="28"/>
        </w:rPr>
        <w:t>м исследования являются ТНК в мировой экономике</w:t>
      </w:r>
      <w:r w:rsidRPr="00CA03A2">
        <w:rPr>
          <w:rFonts w:ascii="Times New Roman" w:eastAsia="Times New Roman" w:hAnsi="Times New Roman" w:cs="Times New Roman"/>
          <w:sz w:val="28"/>
          <w:szCs w:val="28"/>
        </w:rPr>
        <w:t>. Предметом – характер развития и изменения профиля производственно-хозяйственной деятельности в условиях глобализации.</w:t>
      </w:r>
    </w:p>
    <w:p w:rsidR="000A6FD1" w:rsidRPr="00CA03A2" w:rsidRDefault="000A6FD1" w:rsidP="00C502F8">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В первой части  работы представлено обоснование процессов</w:t>
      </w:r>
      <w:r w:rsidR="00943C62">
        <w:rPr>
          <w:rFonts w:ascii="Times New Roman" w:hAnsi="Times New Roman" w:cs="Times New Roman"/>
          <w:sz w:val="28"/>
          <w:szCs w:val="28"/>
        </w:rPr>
        <w:t xml:space="preserve"> эволюционного</w:t>
      </w:r>
      <w:r w:rsidRPr="00CA03A2">
        <w:rPr>
          <w:rFonts w:ascii="Times New Roman" w:hAnsi="Times New Roman" w:cs="Times New Roman"/>
          <w:sz w:val="28"/>
          <w:szCs w:val="28"/>
        </w:rPr>
        <w:t xml:space="preserve"> развития ТНК на разных этапах, а также оценка степени</w:t>
      </w:r>
      <w:r w:rsidR="00943C62">
        <w:rPr>
          <w:rFonts w:ascii="Times New Roman" w:hAnsi="Times New Roman" w:cs="Times New Roman"/>
          <w:sz w:val="28"/>
          <w:szCs w:val="28"/>
        </w:rPr>
        <w:t xml:space="preserve"> их</w:t>
      </w:r>
      <w:r w:rsidR="00C502F8">
        <w:rPr>
          <w:rFonts w:ascii="Times New Roman" w:hAnsi="Times New Roman" w:cs="Times New Roman"/>
          <w:sz w:val="28"/>
          <w:szCs w:val="28"/>
        </w:rPr>
        <w:t xml:space="preserve"> влияния на современную мировую экономику</w:t>
      </w:r>
      <w:r w:rsidRPr="00CA03A2">
        <w:rPr>
          <w:rFonts w:ascii="Times New Roman" w:hAnsi="Times New Roman" w:cs="Times New Roman"/>
          <w:sz w:val="28"/>
          <w:szCs w:val="28"/>
        </w:rPr>
        <w:t xml:space="preserve">. </w:t>
      </w:r>
    </w:p>
    <w:p w:rsidR="00943C62" w:rsidRDefault="000A6FD1" w:rsidP="00C502F8">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Во второй части рассмотрены группы ТНК по различными отраслям </w:t>
      </w:r>
      <w:r w:rsidR="00943C62">
        <w:rPr>
          <w:rFonts w:ascii="Times New Roman" w:hAnsi="Times New Roman" w:cs="Times New Roman"/>
          <w:sz w:val="28"/>
          <w:szCs w:val="28"/>
        </w:rPr>
        <w:t>деятельности с целью выявления</w:t>
      </w:r>
      <w:r w:rsidRPr="00CA03A2">
        <w:rPr>
          <w:rFonts w:ascii="Times New Roman" w:hAnsi="Times New Roman" w:cs="Times New Roman"/>
          <w:sz w:val="28"/>
          <w:szCs w:val="28"/>
        </w:rPr>
        <w:t xml:space="preserve"> как общих факторов, которые оказывают влияние на выбор ТНК</w:t>
      </w:r>
      <w:r w:rsidR="00943C62">
        <w:rPr>
          <w:rFonts w:ascii="Times New Roman" w:hAnsi="Times New Roman" w:cs="Times New Roman"/>
          <w:sz w:val="28"/>
          <w:szCs w:val="28"/>
        </w:rPr>
        <w:t xml:space="preserve"> рынков размещения</w:t>
      </w:r>
      <w:r w:rsidRPr="00CA03A2">
        <w:rPr>
          <w:rFonts w:ascii="Times New Roman" w:hAnsi="Times New Roman" w:cs="Times New Roman"/>
          <w:sz w:val="28"/>
          <w:szCs w:val="28"/>
        </w:rPr>
        <w:t xml:space="preserve"> своих филиалов в других странах, так и типичных «отраслевых» факторов. Определение данных факторов </w:t>
      </w:r>
      <w:r w:rsidR="00943C62">
        <w:rPr>
          <w:rFonts w:ascii="Times New Roman" w:hAnsi="Times New Roman" w:cs="Times New Roman"/>
          <w:sz w:val="28"/>
          <w:szCs w:val="28"/>
        </w:rPr>
        <w:t>крайне важно для изучения</w:t>
      </w:r>
      <w:r w:rsidR="001C5D92">
        <w:rPr>
          <w:rFonts w:ascii="Times New Roman" w:hAnsi="Times New Roman" w:cs="Times New Roman"/>
          <w:sz w:val="28"/>
          <w:szCs w:val="28"/>
        </w:rPr>
        <w:t>, в рамках третьей главы,</w:t>
      </w:r>
      <w:r w:rsidR="00943C62">
        <w:rPr>
          <w:rFonts w:ascii="Times New Roman" w:hAnsi="Times New Roman" w:cs="Times New Roman"/>
          <w:sz w:val="28"/>
          <w:szCs w:val="28"/>
        </w:rPr>
        <w:t xml:space="preserve"> возможности привлечения через сеть ТНК инновационных</w:t>
      </w:r>
      <w:r w:rsidR="001C5D92">
        <w:rPr>
          <w:rFonts w:ascii="Times New Roman" w:hAnsi="Times New Roman" w:cs="Times New Roman"/>
          <w:sz w:val="28"/>
          <w:szCs w:val="28"/>
        </w:rPr>
        <w:t xml:space="preserve"> производств в экономику России, которой посвящен анализ и аналитические оценки в сфере </w:t>
      </w:r>
      <w:r w:rsidR="001C5D92">
        <w:rPr>
          <w:rFonts w:ascii="Times New Roman" w:hAnsi="Times New Roman" w:cs="Times New Roman"/>
          <w:sz w:val="28"/>
          <w:szCs w:val="28"/>
        </w:rPr>
        <w:lastRenderedPageBreak/>
        <w:t>дея</w:t>
      </w:r>
      <w:r w:rsidR="00C502F8">
        <w:rPr>
          <w:rFonts w:ascii="Times New Roman" w:hAnsi="Times New Roman" w:cs="Times New Roman"/>
          <w:sz w:val="28"/>
          <w:szCs w:val="28"/>
        </w:rPr>
        <w:t>тельности ТНК с учетом процессов</w:t>
      </w:r>
      <w:r w:rsidR="001C5D92">
        <w:rPr>
          <w:rFonts w:ascii="Times New Roman" w:hAnsi="Times New Roman" w:cs="Times New Roman"/>
          <w:sz w:val="28"/>
          <w:szCs w:val="28"/>
        </w:rPr>
        <w:t xml:space="preserve"> трансформации в экономике России за последние 20 лет.</w:t>
      </w:r>
    </w:p>
    <w:p w:rsidR="000A6FD1" w:rsidRPr="00CA03A2" w:rsidRDefault="00943C62" w:rsidP="000A6FD1">
      <w:pPr>
        <w:spacing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 </w:t>
      </w:r>
    </w:p>
    <w:p w:rsidR="000A6FD1" w:rsidRPr="00CA03A2" w:rsidRDefault="000A6FD1" w:rsidP="000A6FD1">
      <w:pPr>
        <w:spacing w:line="360" w:lineRule="auto"/>
        <w:ind w:firstLine="708"/>
        <w:jc w:val="both"/>
        <w:rPr>
          <w:rFonts w:ascii="Times New Roman" w:hAnsi="Times New Roman" w:cs="Times New Roman"/>
          <w:b/>
          <w:sz w:val="28"/>
          <w:szCs w:val="28"/>
        </w:rPr>
      </w:pPr>
    </w:p>
    <w:p w:rsidR="000A6FD1" w:rsidRPr="00CA03A2" w:rsidRDefault="000A6FD1" w:rsidP="000A6FD1">
      <w:pPr>
        <w:spacing w:line="360" w:lineRule="auto"/>
        <w:ind w:firstLine="708"/>
        <w:jc w:val="both"/>
        <w:rPr>
          <w:rFonts w:ascii="Times New Roman" w:hAnsi="Times New Roman" w:cs="Times New Roman"/>
          <w:b/>
          <w:sz w:val="28"/>
          <w:szCs w:val="28"/>
        </w:rPr>
      </w:pPr>
    </w:p>
    <w:p w:rsidR="000A6FD1" w:rsidRPr="00CA03A2" w:rsidRDefault="000A6FD1" w:rsidP="000A6FD1">
      <w:pPr>
        <w:spacing w:line="360" w:lineRule="auto"/>
        <w:ind w:firstLine="708"/>
        <w:jc w:val="both"/>
        <w:rPr>
          <w:rFonts w:ascii="Times New Roman" w:hAnsi="Times New Roman" w:cs="Times New Roman"/>
          <w:b/>
          <w:sz w:val="28"/>
          <w:szCs w:val="28"/>
        </w:rPr>
      </w:pPr>
    </w:p>
    <w:p w:rsidR="000A6FD1" w:rsidRPr="00CA03A2" w:rsidRDefault="000A6FD1" w:rsidP="000A6FD1">
      <w:pPr>
        <w:spacing w:line="360" w:lineRule="auto"/>
        <w:ind w:firstLine="708"/>
        <w:jc w:val="both"/>
        <w:rPr>
          <w:rFonts w:ascii="Times New Roman" w:hAnsi="Times New Roman" w:cs="Times New Roman"/>
          <w:b/>
          <w:sz w:val="28"/>
          <w:szCs w:val="28"/>
        </w:rPr>
      </w:pPr>
    </w:p>
    <w:p w:rsidR="000A6FD1" w:rsidRPr="00CA03A2" w:rsidRDefault="000A6FD1" w:rsidP="000A6FD1">
      <w:pPr>
        <w:spacing w:line="360" w:lineRule="auto"/>
        <w:ind w:firstLine="708"/>
        <w:jc w:val="both"/>
        <w:rPr>
          <w:rFonts w:ascii="Times New Roman" w:hAnsi="Times New Roman" w:cs="Times New Roman"/>
          <w:b/>
          <w:sz w:val="28"/>
          <w:szCs w:val="28"/>
        </w:rPr>
      </w:pPr>
    </w:p>
    <w:p w:rsidR="00CA03A2" w:rsidRPr="00CA03A2" w:rsidRDefault="00CA03A2" w:rsidP="00CA03A2">
      <w:pPr>
        <w:spacing w:line="360" w:lineRule="auto"/>
        <w:jc w:val="both"/>
        <w:rPr>
          <w:rFonts w:ascii="Times New Roman" w:hAnsi="Times New Roman" w:cs="Times New Roman"/>
          <w:b/>
          <w:sz w:val="28"/>
          <w:szCs w:val="28"/>
        </w:rPr>
      </w:pPr>
    </w:p>
    <w:p w:rsidR="00567700" w:rsidRDefault="00567700" w:rsidP="00CA03A2">
      <w:pPr>
        <w:spacing w:line="360" w:lineRule="auto"/>
        <w:ind w:firstLine="708"/>
        <w:jc w:val="both"/>
        <w:rPr>
          <w:rFonts w:ascii="Times New Roman" w:hAnsi="Times New Roman" w:cs="Times New Roman"/>
          <w:b/>
          <w:sz w:val="28"/>
          <w:szCs w:val="28"/>
        </w:rPr>
      </w:pPr>
    </w:p>
    <w:p w:rsidR="00567700" w:rsidRDefault="00567700" w:rsidP="00CA03A2">
      <w:pPr>
        <w:spacing w:line="360" w:lineRule="auto"/>
        <w:ind w:firstLine="708"/>
        <w:jc w:val="both"/>
        <w:rPr>
          <w:rFonts w:ascii="Times New Roman" w:hAnsi="Times New Roman" w:cs="Times New Roman"/>
          <w:b/>
          <w:sz w:val="28"/>
          <w:szCs w:val="28"/>
        </w:rPr>
      </w:pPr>
    </w:p>
    <w:p w:rsidR="00567700" w:rsidRDefault="00567700" w:rsidP="00CA03A2">
      <w:pPr>
        <w:spacing w:line="360" w:lineRule="auto"/>
        <w:ind w:firstLine="708"/>
        <w:jc w:val="both"/>
        <w:rPr>
          <w:rFonts w:ascii="Times New Roman" w:hAnsi="Times New Roman" w:cs="Times New Roman"/>
          <w:b/>
          <w:sz w:val="28"/>
          <w:szCs w:val="28"/>
        </w:rPr>
      </w:pPr>
    </w:p>
    <w:p w:rsidR="00567700" w:rsidRDefault="00567700" w:rsidP="00CA03A2">
      <w:pPr>
        <w:spacing w:line="360" w:lineRule="auto"/>
        <w:ind w:firstLine="708"/>
        <w:jc w:val="both"/>
        <w:rPr>
          <w:rFonts w:ascii="Times New Roman" w:hAnsi="Times New Roman" w:cs="Times New Roman"/>
          <w:b/>
          <w:sz w:val="28"/>
          <w:szCs w:val="28"/>
        </w:rPr>
      </w:pPr>
    </w:p>
    <w:p w:rsidR="00567700" w:rsidRDefault="00567700" w:rsidP="00CA03A2">
      <w:pPr>
        <w:spacing w:line="360" w:lineRule="auto"/>
        <w:ind w:firstLine="708"/>
        <w:jc w:val="both"/>
        <w:rPr>
          <w:rFonts w:ascii="Times New Roman" w:hAnsi="Times New Roman" w:cs="Times New Roman"/>
          <w:b/>
          <w:sz w:val="28"/>
          <w:szCs w:val="28"/>
        </w:rPr>
      </w:pPr>
    </w:p>
    <w:p w:rsidR="00567700" w:rsidRDefault="00567700" w:rsidP="00CA03A2">
      <w:pPr>
        <w:spacing w:line="360" w:lineRule="auto"/>
        <w:ind w:firstLine="708"/>
        <w:jc w:val="both"/>
        <w:rPr>
          <w:rFonts w:ascii="Times New Roman" w:hAnsi="Times New Roman" w:cs="Times New Roman"/>
          <w:b/>
          <w:sz w:val="28"/>
          <w:szCs w:val="28"/>
        </w:rPr>
      </w:pPr>
    </w:p>
    <w:p w:rsidR="00567700" w:rsidRDefault="00567700" w:rsidP="00CA03A2">
      <w:pPr>
        <w:spacing w:line="360" w:lineRule="auto"/>
        <w:ind w:firstLine="708"/>
        <w:jc w:val="both"/>
        <w:rPr>
          <w:rFonts w:ascii="Times New Roman" w:hAnsi="Times New Roman" w:cs="Times New Roman"/>
          <w:b/>
          <w:sz w:val="28"/>
          <w:szCs w:val="28"/>
        </w:rPr>
      </w:pPr>
    </w:p>
    <w:p w:rsidR="00567700" w:rsidRDefault="00567700" w:rsidP="00CA03A2">
      <w:pPr>
        <w:spacing w:line="360" w:lineRule="auto"/>
        <w:ind w:firstLine="708"/>
        <w:jc w:val="both"/>
        <w:rPr>
          <w:rFonts w:ascii="Times New Roman" w:hAnsi="Times New Roman" w:cs="Times New Roman"/>
          <w:b/>
          <w:sz w:val="28"/>
          <w:szCs w:val="28"/>
        </w:rPr>
      </w:pPr>
    </w:p>
    <w:p w:rsidR="00567700" w:rsidRDefault="00567700" w:rsidP="00CA03A2">
      <w:pPr>
        <w:spacing w:line="360" w:lineRule="auto"/>
        <w:ind w:firstLine="708"/>
        <w:jc w:val="both"/>
        <w:rPr>
          <w:rFonts w:ascii="Times New Roman" w:hAnsi="Times New Roman" w:cs="Times New Roman"/>
          <w:b/>
          <w:sz w:val="28"/>
          <w:szCs w:val="28"/>
        </w:rPr>
      </w:pPr>
    </w:p>
    <w:p w:rsidR="00C502F8" w:rsidRDefault="00C502F8" w:rsidP="00CA03A2">
      <w:pPr>
        <w:spacing w:line="360" w:lineRule="auto"/>
        <w:ind w:firstLine="708"/>
        <w:jc w:val="both"/>
        <w:rPr>
          <w:rFonts w:ascii="Times New Roman" w:hAnsi="Times New Roman" w:cs="Times New Roman"/>
          <w:b/>
          <w:sz w:val="28"/>
          <w:szCs w:val="28"/>
        </w:rPr>
      </w:pPr>
    </w:p>
    <w:p w:rsidR="00C502F8" w:rsidRDefault="00C502F8" w:rsidP="00CA03A2">
      <w:pPr>
        <w:spacing w:line="360" w:lineRule="auto"/>
        <w:ind w:firstLine="708"/>
        <w:jc w:val="both"/>
        <w:rPr>
          <w:rFonts w:ascii="Times New Roman" w:hAnsi="Times New Roman" w:cs="Times New Roman"/>
          <w:b/>
          <w:sz w:val="28"/>
          <w:szCs w:val="28"/>
        </w:rPr>
      </w:pPr>
    </w:p>
    <w:p w:rsidR="00C502F8" w:rsidRDefault="00C502F8" w:rsidP="00CA03A2">
      <w:pPr>
        <w:spacing w:line="360" w:lineRule="auto"/>
        <w:ind w:firstLine="708"/>
        <w:jc w:val="both"/>
        <w:rPr>
          <w:rFonts w:ascii="Times New Roman" w:hAnsi="Times New Roman" w:cs="Times New Roman"/>
          <w:b/>
          <w:sz w:val="28"/>
          <w:szCs w:val="28"/>
        </w:rPr>
      </w:pPr>
    </w:p>
    <w:p w:rsidR="009978DE" w:rsidRDefault="000A6FD1" w:rsidP="002C3374">
      <w:pPr>
        <w:pStyle w:val="1"/>
        <w:jc w:val="center"/>
        <w:rPr>
          <w:rFonts w:ascii="Times New Roman" w:hAnsi="Times New Roman" w:cs="Times New Roman"/>
          <w:color w:val="auto"/>
        </w:rPr>
      </w:pPr>
      <w:bookmarkStart w:id="1" w:name="_Toc356813374"/>
      <w:r w:rsidRPr="002C3374">
        <w:rPr>
          <w:rFonts w:ascii="Times New Roman" w:hAnsi="Times New Roman" w:cs="Times New Roman"/>
          <w:color w:val="auto"/>
        </w:rPr>
        <w:lastRenderedPageBreak/>
        <w:t>Глава 1. Присутствие ТНК на миров</w:t>
      </w:r>
      <w:r w:rsidR="00E436B6" w:rsidRPr="002C3374">
        <w:rPr>
          <w:rFonts w:ascii="Times New Roman" w:hAnsi="Times New Roman" w:cs="Times New Roman"/>
          <w:color w:val="auto"/>
        </w:rPr>
        <w:t xml:space="preserve">ом рынке </w:t>
      </w:r>
      <w:r w:rsidR="00215CBA">
        <w:rPr>
          <w:rFonts w:ascii="Times New Roman" w:hAnsi="Times New Roman" w:cs="Times New Roman"/>
          <w:color w:val="auto"/>
        </w:rPr>
        <w:br/>
      </w:r>
      <w:r w:rsidR="00E436B6" w:rsidRPr="002C3374">
        <w:rPr>
          <w:rFonts w:ascii="Times New Roman" w:hAnsi="Times New Roman" w:cs="Times New Roman"/>
          <w:color w:val="auto"/>
        </w:rPr>
        <w:t>в современных условиях</w:t>
      </w:r>
      <w:bookmarkEnd w:id="1"/>
    </w:p>
    <w:p w:rsidR="002C3374" w:rsidRPr="002C3374" w:rsidRDefault="002C3374" w:rsidP="002C3374"/>
    <w:p w:rsidR="0029704C" w:rsidRPr="00215CBA" w:rsidRDefault="0029704C" w:rsidP="00215CBA">
      <w:pPr>
        <w:pStyle w:val="2"/>
        <w:jc w:val="center"/>
        <w:rPr>
          <w:rFonts w:ascii="Times New Roman" w:hAnsi="Times New Roman" w:cs="Times New Roman"/>
          <w:color w:val="auto"/>
          <w:sz w:val="28"/>
          <w:szCs w:val="28"/>
        </w:rPr>
      </w:pPr>
      <w:bookmarkStart w:id="2" w:name="_Toc356813375"/>
      <w:r w:rsidRPr="00215CBA">
        <w:rPr>
          <w:rFonts w:ascii="Times New Roman" w:hAnsi="Times New Roman" w:cs="Times New Roman"/>
          <w:color w:val="auto"/>
          <w:sz w:val="28"/>
          <w:szCs w:val="28"/>
        </w:rPr>
        <w:t>1.1. Теоретические подходы к исследованию ТНК</w:t>
      </w:r>
      <w:bookmarkEnd w:id="2"/>
    </w:p>
    <w:p w:rsidR="00725BE5" w:rsidRDefault="0029704C" w:rsidP="00BB19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Мировая практика показывает,</w:t>
      </w:r>
      <w:r w:rsidR="002D52A1">
        <w:rPr>
          <w:rFonts w:ascii="Times New Roman" w:hAnsi="Times New Roman" w:cs="Times New Roman"/>
          <w:sz w:val="28"/>
          <w:szCs w:val="28"/>
        </w:rPr>
        <w:t xml:space="preserve"> что</w:t>
      </w:r>
      <w:r>
        <w:rPr>
          <w:rFonts w:ascii="Times New Roman" w:hAnsi="Times New Roman" w:cs="Times New Roman"/>
          <w:sz w:val="28"/>
          <w:szCs w:val="28"/>
        </w:rPr>
        <w:t xml:space="preserve"> т</w:t>
      </w:r>
      <w:r w:rsidR="00F01CB9" w:rsidRPr="00CA03A2">
        <w:rPr>
          <w:rFonts w:ascii="Times New Roman" w:hAnsi="Times New Roman" w:cs="Times New Roman"/>
          <w:sz w:val="28"/>
          <w:szCs w:val="28"/>
        </w:rPr>
        <w:t>ранснациональные компании выступают в качестве движущих факторов</w:t>
      </w:r>
      <w:r w:rsidR="002D52A1">
        <w:rPr>
          <w:rFonts w:ascii="Times New Roman" w:hAnsi="Times New Roman" w:cs="Times New Roman"/>
          <w:sz w:val="28"/>
          <w:szCs w:val="28"/>
        </w:rPr>
        <w:t xml:space="preserve"> </w:t>
      </w:r>
      <w:r w:rsidR="00F01CB9" w:rsidRPr="00CA03A2">
        <w:rPr>
          <w:rFonts w:ascii="Times New Roman" w:hAnsi="Times New Roman" w:cs="Times New Roman"/>
          <w:sz w:val="28"/>
          <w:szCs w:val="28"/>
        </w:rPr>
        <w:t>развития процессов глобализации. Масштабность деятельности, географическая и отраслевая направленность ТНК способствует формированию международных производственно-технологических комплексов</w:t>
      </w:r>
      <w:r w:rsidR="00CA03A2" w:rsidRPr="00CA03A2">
        <w:rPr>
          <w:rFonts w:ascii="Times New Roman" w:hAnsi="Times New Roman" w:cs="Times New Roman"/>
          <w:sz w:val="28"/>
          <w:szCs w:val="28"/>
        </w:rPr>
        <w:t xml:space="preserve"> </w:t>
      </w:r>
      <w:r w:rsidR="00F01CB9" w:rsidRPr="00CA03A2">
        <w:rPr>
          <w:rFonts w:ascii="Times New Roman" w:hAnsi="Times New Roman" w:cs="Times New Roman"/>
          <w:sz w:val="28"/>
          <w:szCs w:val="28"/>
        </w:rPr>
        <w:t>(МПТК).</w:t>
      </w:r>
      <w:r w:rsidR="00725BE5">
        <w:rPr>
          <w:rFonts w:ascii="Times New Roman" w:hAnsi="Times New Roman" w:cs="Times New Roman"/>
          <w:sz w:val="28"/>
          <w:szCs w:val="28"/>
        </w:rPr>
        <w:t xml:space="preserve"> Сама интернационализация производства проявляется в том, что конечный товар может создавать</w:t>
      </w:r>
      <w:r>
        <w:rPr>
          <w:rFonts w:ascii="Times New Roman" w:hAnsi="Times New Roman" w:cs="Times New Roman"/>
          <w:sz w:val="28"/>
          <w:szCs w:val="28"/>
        </w:rPr>
        <w:t>ся не в рамках одной страны, а</w:t>
      </w:r>
      <w:r w:rsidR="00725BE5">
        <w:rPr>
          <w:rFonts w:ascii="Times New Roman" w:hAnsi="Times New Roman" w:cs="Times New Roman"/>
          <w:sz w:val="28"/>
          <w:szCs w:val="28"/>
        </w:rPr>
        <w:t xml:space="preserve"> на территории разных стран в зависимости от степени</w:t>
      </w:r>
      <w:r w:rsidR="002D52A1">
        <w:rPr>
          <w:rFonts w:ascii="Times New Roman" w:hAnsi="Times New Roman" w:cs="Times New Roman"/>
          <w:sz w:val="28"/>
          <w:szCs w:val="28"/>
        </w:rPr>
        <w:t xml:space="preserve"> технологической переработки и завершенности продукции. Такой</w:t>
      </w:r>
      <w:r w:rsidR="00725BE5">
        <w:rPr>
          <w:rFonts w:ascii="Times New Roman" w:hAnsi="Times New Roman" w:cs="Times New Roman"/>
          <w:sz w:val="28"/>
          <w:szCs w:val="28"/>
        </w:rPr>
        <w:t xml:space="preserve"> фактор обуславливается необходимыми конкурентными преимуществами, которые необходимо оценивать при производстве товара.</w:t>
      </w:r>
    </w:p>
    <w:p w:rsidR="009978DE" w:rsidRPr="00CA03A2" w:rsidRDefault="00F01CB9" w:rsidP="00BB19C3">
      <w:pPr>
        <w:spacing w:after="0" w:line="360" w:lineRule="auto"/>
        <w:ind w:firstLine="708"/>
        <w:jc w:val="both"/>
        <w:rPr>
          <w:rFonts w:ascii="Times New Roman" w:hAnsi="Times New Roman" w:cs="Times New Roman"/>
          <w:b/>
          <w:sz w:val="28"/>
          <w:szCs w:val="28"/>
        </w:rPr>
      </w:pPr>
      <w:r w:rsidRPr="00CA03A2">
        <w:rPr>
          <w:rFonts w:ascii="Times New Roman" w:hAnsi="Times New Roman" w:cs="Times New Roman"/>
          <w:sz w:val="28"/>
          <w:szCs w:val="28"/>
        </w:rPr>
        <w:t xml:space="preserve"> Характерным явлением, которое присуще деятельности </w:t>
      </w:r>
      <w:r w:rsidR="0029704C">
        <w:rPr>
          <w:rFonts w:ascii="Times New Roman" w:hAnsi="Times New Roman" w:cs="Times New Roman"/>
          <w:sz w:val="28"/>
          <w:szCs w:val="28"/>
        </w:rPr>
        <w:t xml:space="preserve">современных </w:t>
      </w:r>
      <w:r w:rsidRPr="00CA03A2">
        <w:rPr>
          <w:rFonts w:ascii="Times New Roman" w:hAnsi="Times New Roman" w:cs="Times New Roman"/>
          <w:sz w:val="28"/>
          <w:szCs w:val="28"/>
        </w:rPr>
        <w:t>ТНК, является быстрое развитие инвестиционных связей, которые сопровождаются активной диффузией с инновационными технологиями.</w:t>
      </w:r>
      <w:r w:rsidR="002F2DC9" w:rsidRPr="00CA03A2">
        <w:rPr>
          <w:rFonts w:ascii="Times New Roman" w:hAnsi="Times New Roman" w:cs="Times New Roman"/>
          <w:sz w:val="28"/>
          <w:szCs w:val="28"/>
        </w:rPr>
        <w:t xml:space="preserve"> </w:t>
      </w:r>
      <w:r w:rsidRPr="00CA03A2">
        <w:rPr>
          <w:rFonts w:ascii="Times New Roman" w:hAnsi="Times New Roman" w:cs="Times New Roman"/>
          <w:sz w:val="28"/>
          <w:szCs w:val="28"/>
        </w:rPr>
        <w:t>Более того, ТНК выступают современной институциональной формой интернационализации производства</w:t>
      </w:r>
      <w:r w:rsidR="009D6487" w:rsidRPr="00CA03A2">
        <w:rPr>
          <w:rFonts w:ascii="Times New Roman" w:hAnsi="Times New Roman" w:cs="Times New Roman"/>
          <w:sz w:val="28"/>
          <w:szCs w:val="28"/>
        </w:rPr>
        <w:t xml:space="preserve">, а также основными экспортерами прямых иностранных инвестиций. </w:t>
      </w:r>
    </w:p>
    <w:p w:rsidR="00F01CB9" w:rsidRDefault="009D6487" w:rsidP="00BB19C3">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Так, к началу 21-го века объем инвестиций ТНК </w:t>
      </w:r>
      <w:r w:rsidR="002D52A1">
        <w:rPr>
          <w:rFonts w:ascii="Times New Roman" w:hAnsi="Times New Roman" w:cs="Times New Roman"/>
          <w:sz w:val="28"/>
          <w:szCs w:val="28"/>
        </w:rPr>
        <w:t>в мировой экономике</w:t>
      </w:r>
      <w:r w:rsidR="0029704C">
        <w:rPr>
          <w:rFonts w:ascii="Times New Roman" w:hAnsi="Times New Roman" w:cs="Times New Roman"/>
          <w:sz w:val="28"/>
          <w:szCs w:val="28"/>
        </w:rPr>
        <w:t xml:space="preserve"> </w:t>
      </w:r>
      <w:r w:rsidRPr="00CA03A2">
        <w:rPr>
          <w:rFonts w:ascii="Times New Roman" w:hAnsi="Times New Roman" w:cs="Times New Roman"/>
          <w:sz w:val="28"/>
          <w:szCs w:val="28"/>
        </w:rPr>
        <w:t>оценивался в размере свыше 3 трлн. долларов.</w:t>
      </w:r>
      <w:r w:rsidR="009978DE" w:rsidRPr="00CA03A2">
        <w:rPr>
          <w:rFonts w:ascii="Times New Roman" w:hAnsi="Times New Roman" w:cs="Times New Roman"/>
          <w:sz w:val="28"/>
          <w:szCs w:val="28"/>
        </w:rPr>
        <w:t xml:space="preserve"> В 2001-2005 годах, на 100 крупнейших ТНК</w:t>
      </w:r>
      <w:r w:rsidR="002D52A1">
        <w:rPr>
          <w:rFonts w:ascii="Times New Roman" w:hAnsi="Times New Roman" w:cs="Times New Roman"/>
          <w:sz w:val="28"/>
          <w:szCs w:val="28"/>
        </w:rPr>
        <w:t>,</w:t>
      </w:r>
      <w:r w:rsidR="009978DE" w:rsidRPr="00CA03A2">
        <w:rPr>
          <w:rFonts w:ascii="Times New Roman" w:hAnsi="Times New Roman" w:cs="Times New Roman"/>
          <w:sz w:val="28"/>
          <w:szCs w:val="28"/>
        </w:rPr>
        <w:t xml:space="preserve"> занимающих лишь 0,16% от их общего числа, приходилось 12% зарубежных активов, 10% объемов продаж, а также 15% численности работающих за рубежом.</w:t>
      </w:r>
      <w:r w:rsidR="002F2DC9">
        <w:rPr>
          <w:rStyle w:val="a6"/>
          <w:rFonts w:ascii="Times New Roman" w:hAnsi="Times New Roman" w:cs="Times New Roman"/>
          <w:sz w:val="28"/>
          <w:szCs w:val="28"/>
        </w:rPr>
        <w:footnoteReference w:id="1"/>
      </w:r>
    </w:p>
    <w:p w:rsidR="00D24247" w:rsidRDefault="00567700" w:rsidP="00BB19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EC114B">
        <w:rPr>
          <w:rFonts w:ascii="Times New Roman" w:hAnsi="Times New Roman" w:cs="Times New Roman"/>
          <w:sz w:val="28"/>
          <w:szCs w:val="28"/>
        </w:rPr>
        <w:t>,</w:t>
      </w:r>
      <w:r>
        <w:rPr>
          <w:rFonts w:ascii="Times New Roman" w:hAnsi="Times New Roman" w:cs="Times New Roman"/>
          <w:sz w:val="28"/>
          <w:szCs w:val="28"/>
        </w:rPr>
        <w:t xml:space="preserve"> по данным ЮНКТАД</w:t>
      </w:r>
      <w:r w:rsidR="00EC114B">
        <w:rPr>
          <w:rFonts w:ascii="Times New Roman" w:hAnsi="Times New Roman" w:cs="Times New Roman"/>
          <w:sz w:val="28"/>
          <w:szCs w:val="28"/>
        </w:rPr>
        <w:t>,</w:t>
      </w:r>
      <w:r>
        <w:rPr>
          <w:rFonts w:ascii="Times New Roman" w:hAnsi="Times New Roman" w:cs="Times New Roman"/>
          <w:sz w:val="28"/>
          <w:szCs w:val="28"/>
        </w:rPr>
        <w:t xml:space="preserve"> насчитывается около 63 тыс. ТНК, на которые приходится приблизительно 800 тыс. дочерних структур за рубежом. Больше всего ТНК зарегистрировано на территории Германии (более 7 тыс.), а дочерних ТНК</w:t>
      </w:r>
      <w:r w:rsidR="00EC114B">
        <w:rPr>
          <w:rFonts w:ascii="Times New Roman" w:hAnsi="Times New Roman" w:cs="Times New Roman"/>
          <w:sz w:val="28"/>
          <w:szCs w:val="28"/>
        </w:rPr>
        <w:t xml:space="preserve"> </w:t>
      </w:r>
      <w:r>
        <w:rPr>
          <w:rFonts w:ascii="Times New Roman" w:hAnsi="Times New Roman" w:cs="Times New Roman"/>
          <w:sz w:val="28"/>
          <w:szCs w:val="28"/>
        </w:rPr>
        <w:t xml:space="preserve">- в Китае(45 тыс.). Дальше идут </w:t>
      </w:r>
      <w:r>
        <w:rPr>
          <w:rFonts w:ascii="Times New Roman" w:hAnsi="Times New Roman" w:cs="Times New Roman"/>
          <w:sz w:val="28"/>
          <w:szCs w:val="28"/>
        </w:rPr>
        <w:lastRenderedPageBreak/>
        <w:t>Япония, Швеция, Швейцария, США и Великобритания. На долю этих стран приходится более половины всех ТНК в мире. Прав</w:t>
      </w:r>
      <w:r w:rsidR="00EC114B">
        <w:rPr>
          <w:rFonts w:ascii="Times New Roman" w:hAnsi="Times New Roman" w:cs="Times New Roman"/>
          <w:sz w:val="28"/>
          <w:szCs w:val="28"/>
        </w:rPr>
        <w:t>да, по показателю капитализации</w:t>
      </w:r>
      <w:r>
        <w:rPr>
          <w:rFonts w:ascii="Times New Roman" w:hAnsi="Times New Roman" w:cs="Times New Roman"/>
          <w:sz w:val="28"/>
          <w:szCs w:val="28"/>
        </w:rPr>
        <w:t xml:space="preserve"> ТНК преимущественно сосредоточены на территории США, </w:t>
      </w:r>
      <w:r w:rsidR="00306A39">
        <w:rPr>
          <w:rFonts w:ascii="Times New Roman" w:hAnsi="Times New Roman" w:cs="Times New Roman"/>
          <w:sz w:val="28"/>
          <w:szCs w:val="28"/>
        </w:rPr>
        <w:t xml:space="preserve">а </w:t>
      </w:r>
      <w:r w:rsidR="00EC114B">
        <w:rPr>
          <w:rFonts w:ascii="Times New Roman" w:hAnsi="Times New Roman" w:cs="Times New Roman"/>
          <w:sz w:val="28"/>
          <w:szCs w:val="28"/>
        </w:rPr>
        <w:t>затем идут Великобритания,</w:t>
      </w:r>
      <w:r w:rsidR="00306A39">
        <w:rPr>
          <w:rFonts w:ascii="Times New Roman" w:hAnsi="Times New Roman" w:cs="Times New Roman"/>
          <w:sz w:val="28"/>
          <w:szCs w:val="28"/>
        </w:rPr>
        <w:t xml:space="preserve"> Япония и т.д.</w:t>
      </w:r>
      <w:r w:rsidR="00886F33" w:rsidRPr="00886F33">
        <w:rPr>
          <w:rFonts w:ascii="Times New Roman" w:hAnsi="Times New Roman" w:cs="Times New Roman"/>
          <w:sz w:val="28"/>
          <w:szCs w:val="28"/>
        </w:rPr>
        <w:t xml:space="preserve"> </w:t>
      </w:r>
    </w:p>
    <w:p w:rsidR="00886F33" w:rsidRDefault="00886F33" w:rsidP="00BB19C3">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Среди </w:t>
      </w:r>
      <w:r w:rsidR="00D24247">
        <w:rPr>
          <w:rFonts w:ascii="Times New Roman" w:hAnsi="Times New Roman" w:cs="Times New Roman"/>
          <w:sz w:val="28"/>
          <w:szCs w:val="28"/>
        </w:rPr>
        <w:t xml:space="preserve">ТНК </w:t>
      </w:r>
      <w:r w:rsidRPr="00CA03A2">
        <w:rPr>
          <w:rFonts w:ascii="Times New Roman" w:hAnsi="Times New Roman" w:cs="Times New Roman"/>
          <w:sz w:val="28"/>
          <w:szCs w:val="28"/>
        </w:rPr>
        <w:t xml:space="preserve">наибольшую роль играют 500 ТНК </w:t>
      </w:r>
      <w:r w:rsidR="00EC114B">
        <w:rPr>
          <w:rFonts w:ascii="Times New Roman" w:hAnsi="Times New Roman" w:cs="Times New Roman"/>
          <w:sz w:val="28"/>
          <w:szCs w:val="28"/>
        </w:rPr>
        <w:t>высшего эшелона, состав которых</w:t>
      </w:r>
      <w:r w:rsidRPr="00CA03A2">
        <w:rPr>
          <w:rFonts w:ascii="Times New Roman" w:hAnsi="Times New Roman" w:cs="Times New Roman"/>
          <w:sz w:val="28"/>
          <w:szCs w:val="28"/>
        </w:rPr>
        <w:t xml:space="preserve"> значительно изменяется в связи с увеличением конкуренции на мировых рынках. Примером головокружительного роста является </w:t>
      </w:r>
      <w:r w:rsidR="002F2DC9">
        <w:rPr>
          <w:rFonts w:ascii="Times New Roman" w:hAnsi="Times New Roman" w:cs="Times New Roman"/>
          <w:sz w:val="28"/>
          <w:szCs w:val="28"/>
        </w:rPr>
        <w:t xml:space="preserve">британская </w:t>
      </w:r>
      <w:r w:rsidRPr="00CA03A2">
        <w:rPr>
          <w:rFonts w:ascii="Times New Roman" w:hAnsi="Times New Roman" w:cs="Times New Roman"/>
          <w:sz w:val="28"/>
          <w:szCs w:val="28"/>
        </w:rPr>
        <w:t>компания «</w:t>
      </w:r>
      <w:r w:rsidRPr="00CA03A2">
        <w:rPr>
          <w:rFonts w:ascii="Times New Roman" w:hAnsi="Times New Roman" w:cs="Times New Roman"/>
          <w:sz w:val="28"/>
          <w:szCs w:val="28"/>
          <w:lang w:val="en-US"/>
        </w:rPr>
        <w:t>Vodafon</w:t>
      </w:r>
      <w:r w:rsidRPr="00CA03A2">
        <w:rPr>
          <w:rFonts w:ascii="Times New Roman" w:hAnsi="Times New Roman" w:cs="Times New Roman"/>
          <w:sz w:val="28"/>
          <w:szCs w:val="28"/>
        </w:rPr>
        <w:t>», которая за последние 10-15 лет проделала путь от новичка на рынке до компании с 270 млн. абонентов в 60 странах.</w:t>
      </w:r>
    </w:p>
    <w:p w:rsidR="00567700" w:rsidRPr="00CA03A2" w:rsidRDefault="00886F33" w:rsidP="00BB19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числа многонациональных компаний по своей сути </w:t>
      </w:r>
      <w:r w:rsidR="00EC114B">
        <w:rPr>
          <w:rFonts w:ascii="Times New Roman" w:hAnsi="Times New Roman" w:cs="Times New Roman"/>
          <w:sz w:val="28"/>
          <w:szCs w:val="28"/>
        </w:rPr>
        <w:t>является новым этапом в эволюционных процессах развития</w:t>
      </w:r>
      <w:r>
        <w:rPr>
          <w:rFonts w:ascii="Times New Roman" w:hAnsi="Times New Roman" w:cs="Times New Roman"/>
          <w:sz w:val="28"/>
          <w:szCs w:val="28"/>
        </w:rPr>
        <w:t xml:space="preserve"> их деятельности, которая заключается в появлении централизованных структур, адаптированных к особенностям локальных рынков.</w:t>
      </w:r>
      <w:r>
        <w:rPr>
          <w:rStyle w:val="a6"/>
          <w:rFonts w:ascii="Times New Roman" w:hAnsi="Times New Roman" w:cs="Times New Roman"/>
          <w:sz w:val="28"/>
          <w:szCs w:val="28"/>
        </w:rPr>
        <w:footnoteReference w:id="2"/>
      </w:r>
    </w:p>
    <w:p w:rsidR="000A6FD1" w:rsidRPr="00CA03A2" w:rsidRDefault="00EC114B" w:rsidP="00BB19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первых </w:t>
      </w:r>
      <w:r w:rsidR="000A6FD1" w:rsidRPr="00CA03A2">
        <w:rPr>
          <w:rFonts w:ascii="Times New Roman" w:hAnsi="Times New Roman" w:cs="Times New Roman"/>
          <w:sz w:val="28"/>
          <w:szCs w:val="28"/>
        </w:rPr>
        <w:t>и</w:t>
      </w:r>
      <w:r>
        <w:rPr>
          <w:rFonts w:ascii="Times New Roman" w:hAnsi="Times New Roman" w:cs="Times New Roman"/>
          <w:sz w:val="28"/>
          <w:szCs w:val="28"/>
        </w:rPr>
        <w:t>сследователей</w:t>
      </w:r>
      <w:r w:rsidR="000A6FD1" w:rsidRPr="00CA03A2">
        <w:rPr>
          <w:rFonts w:ascii="Times New Roman" w:hAnsi="Times New Roman" w:cs="Times New Roman"/>
          <w:sz w:val="28"/>
          <w:szCs w:val="28"/>
        </w:rPr>
        <w:t>, который занимался изучением проблематики глобализации рынков, стал американский ученый Т. Левитт</w:t>
      </w:r>
      <w:r w:rsidR="00886F33">
        <w:rPr>
          <w:rFonts w:ascii="Times New Roman" w:hAnsi="Times New Roman" w:cs="Times New Roman"/>
          <w:sz w:val="28"/>
          <w:szCs w:val="28"/>
        </w:rPr>
        <w:t>.</w:t>
      </w:r>
      <w:r w:rsidR="000A6FD1" w:rsidRPr="00CA03A2">
        <w:rPr>
          <w:rFonts w:ascii="Times New Roman" w:hAnsi="Times New Roman" w:cs="Times New Roman"/>
          <w:sz w:val="28"/>
          <w:szCs w:val="28"/>
        </w:rPr>
        <w:t xml:space="preserve"> </w:t>
      </w:r>
      <w:r w:rsidR="00886F33">
        <w:rPr>
          <w:rStyle w:val="a6"/>
          <w:rFonts w:ascii="Times New Roman" w:hAnsi="Times New Roman" w:cs="Times New Roman"/>
          <w:sz w:val="28"/>
          <w:szCs w:val="28"/>
        </w:rPr>
        <w:footnoteReference w:id="3"/>
      </w:r>
      <w:r w:rsidR="000A6FD1" w:rsidRPr="00CA03A2">
        <w:rPr>
          <w:rFonts w:ascii="Times New Roman" w:hAnsi="Times New Roman" w:cs="Times New Roman"/>
          <w:sz w:val="28"/>
          <w:szCs w:val="28"/>
        </w:rPr>
        <w:t>Т. Левитт понимал глобализац</w:t>
      </w:r>
      <w:r>
        <w:rPr>
          <w:rFonts w:ascii="Times New Roman" w:hAnsi="Times New Roman" w:cs="Times New Roman"/>
          <w:sz w:val="28"/>
          <w:szCs w:val="28"/>
        </w:rPr>
        <w:t>ию как чисто рыночный феномен и</w:t>
      </w:r>
      <w:r w:rsidR="00886F33">
        <w:rPr>
          <w:rFonts w:ascii="Times New Roman" w:hAnsi="Times New Roman" w:cs="Times New Roman"/>
          <w:sz w:val="28"/>
          <w:szCs w:val="28"/>
        </w:rPr>
        <w:t xml:space="preserve"> под данной категорией</w:t>
      </w:r>
      <w:r w:rsidR="000A6FD1" w:rsidRPr="00CA03A2">
        <w:rPr>
          <w:rFonts w:ascii="Times New Roman" w:hAnsi="Times New Roman" w:cs="Times New Roman"/>
          <w:sz w:val="28"/>
          <w:szCs w:val="28"/>
        </w:rPr>
        <w:t xml:space="preserve"> он обозначал объединение, интеграцию рынков</w:t>
      </w:r>
      <w:r w:rsidR="00886F33">
        <w:rPr>
          <w:rFonts w:ascii="Times New Roman" w:hAnsi="Times New Roman" w:cs="Times New Roman"/>
          <w:sz w:val="28"/>
          <w:szCs w:val="28"/>
        </w:rPr>
        <w:t xml:space="preserve"> сбыта</w:t>
      </w:r>
      <w:r w:rsidR="000A6FD1" w:rsidRPr="00CA03A2">
        <w:rPr>
          <w:rFonts w:ascii="Times New Roman" w:hAnsi="Times New Roman" w:cs="Times New Roman"/>
          <w:sz w:val="28"/>
          <w:szCs w:val="28"/>
        </w:rPr>
        <w:t xml:space="preserve"> отдельных товарных групп. Более того, Т. Левитт предсказывал скорый конец  ТНК, рыночная стратегия которых нацелена только на дифференцированные, специфические рынки.</w:t>
      </w:r>
    </w:p>
    <w:p w:rsidR="000A6FD1" w:rsidRPr="00CA03A2" w:rsidRDefault="000A6FD1" w:rsidP="00BB19C3">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В Российской практике проблему ТНК изучали </w:t>
      </w:r>
      <w:r w:rsidR="00C33090" w:rsidRPr="00CA03A2">
        <w:rPr>
          <w:rFonts w:ascii="Times New Roman" w:hAnsi="Times New Roman" w:cs="Times New Roman"/>
          <w:sz w:val="28"/>
          <w:szCs w:val="28"/>
        </w:rPr>
        <w:t>А.В. Кузнецов,</w:t>
      </w:r>
      <w:r w:rsidR="008F125E">
        <w:rPr>
          <w:rFonts w:ascii="Times New Roman" w:hAnsi="Times New Roman" w:cs="Times New Roman"/>
          <w:sz w:val="28"/>
          <w:szCs w:val="28"/>
        </w:rPr>
        <w:t xml:space="preserve"> А.Н. Спартак,</w:t>
      </w:r>
      <w:r w:rsidR="00C33090" w:rsidRPr="00CA03A2">
        <w:rPr>
          <w:rFonts w:ascii="Times New Roman" w:hAnsi="Times New Roman" w:cs="Times New Roman"/>
          <w:sz w:val="28"/>
          <w:szCs w:val="28"/>
        </w:rPr>
        <w:t xml:space="preserve"> </w:t>
      </w:r>
      <w:r w:rsidRPr="00CA03A2">
        <w:rPr>
          <w:rFonts w:ascii="Times New Roman" w:hAnsi="Times New Roman" w:cs="Times New Roman"/>
          <w:sz w:val="28"/>
          <w:szCs w:val="28"/>
        </w:rPr>
        <w:t>С.</w:t>
      </w:r>
      <w:r w:rsidR="00EC114B">
        <w:rPr>
          <w:rFonts w:ascii="Times New Roman" w:hAnsi="Times New Roman" w:cs="Times New Roman"/>
          <w:sz w:val="28"/>
          <w:szCs w:val="28"/>
        </w:rPr>
        <w:t>И. Долгот</w:t>
      </w:r>
      <w:r w:rsidRPr="00CA03A2">
        <w:rPr>
          <w:rFonts w:ascii="Times New Roman" w:hAnsi="Times New Roman" w:cs="Times New Roman"/>
          <w:sz w:val="28"/>
          <w:szCs w:val="28"/>
        </w:rPr>
        <w:t xml:space="preserve">в, </w:t>
      </w:r>
      <w:r w:rsidR="00C33090" w:rsidRPr="00CA03A2">
        <w:rPr>
          <w:rFonts w:ascii="Times New Roman" w:hAnsi="Times New Roman" w:cs="Times New Roman"/>
          <w:sz w:val="28"/>
          <w:szCs w:val="28"/>
        </w:rPr>
        <w:t xml:space="preserve">В.С. Паньков и т.д., </w:t>
      </w:r>
      <w:r w:rsidRPr="00CA03A2">
        <w:rPr>
          <w:rFonts w:ascii="Times New Roman" w:hAnsi="Times New Roman" w:cs="Times New Roman"/>
          <w:sz w:val="28"/>
          <w:szCs w:val="28"/>
        </w:rPr>
        <w:t>которые</w:t>
      </w:r>
      <w:r w:rsidR="00EC114B">
        <w:rPr>
          <w:rFonts w:ascii="Times New Roman" w:hAnsi="Times New Roman" w:cs="Times New Roman"/>
          <w:sz w:val="28"/>
          <w:szCs w:val="28"/>
        </w:rPr>
        <w:t>,</w:t>
      </w:r>
      <w:r w:rsidRPr="00CA03A2">
        <w:rPr>
          <w:rFonts w:ascii="Times New Roman" w:hAnsi="Times New Roman" w:cs="Times New Roman"/>
          <w:sz w:val="28"/>
          <w:szCs w:val="28"/>
        </w:rPr>
        <w:t xml:space="preserve"> в отличие от многих других исследователей</w:t>
      </w:r>
      <w:r w:rsidR="00EC114B">
        <w:rPr>
          <w:rFonts w:ascii="Times New Roman" w:hAnsi="Times New Roman" w:cs="Times New Roman"/>
          <w:sz w:val="28"/>
          <w:szCs w:val="28"/>
        </w:rPr>
        <w:t>,</w:t>
      </w:r>
      <w:r w:rsidRPr="00CA03A2">
        <w:rPr>
          <w:rFonts w:ascii="Times New Roman" w:hAnsi="Times New Roman" w:cs="Times New Roman"/>
          <w:sz w:val="28"/>
          <w:szCs w:val="28"/>
        </w:rPr>
        <w:t xml:space="preserve"> оценивал</w:t>
      </w:r>
      <w:r w:rsidR="00EC114B">
        <w:rPr>
          <w:rFonts w:ascii="Times New Roman" w:hAnsi="Times New Roman" w:cs="Times New Roman"/>
          <w:sz w:val="28"/>
          <w:szCs w:val="28"/>
        </w:rPr>
        <w:t>и</w:t>
      </w:r>
      <w:r w:rsidRPr="00CA03A2">
        <w:rPr>
          <w:rFonts w:ascii="Times New Roman" w:hAnsi="Times New Roman" w:cs="Times New Roman"/>
          <w:sz w:val="28"/>
          <w:szCs w:val="28"/>
        </w:rPr>
        <w:t xml:space="preserve"> глобализацию, как многоплановое, многофакторное явление, которое нельзя рассматривать чисто с точки зрения экономики.</w:t>
      </w:r>
    </w:p>
    <w:p w:rsidR="000A6FD1" w:rsidRPr="00CA03A2" w:rsidRDefault="0017234B" w:rsidP="00BB19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Понятие «ТНК» в мировой экономике базируется</w:t>
      </w:r>
      <w:r w:rsidR="00EC114B">
        <w:rPr>
          <w:rFonts w:ascii="Times New Roman" w:hAnsi="Times New Roman" w:cs="Times New Roman"/>
          <w:sz w:val="28"/>
          <w:szCs w:val="28"/>
        </w:rPr>
        <w:t xml:space="preserve"> прежде всего</w:t>
      </w:r>
      <w:r>
        <w:rPr>
          <w:rFonts w:ascii="Times New Roman" w:hAnsi="Times New Roman" w:cs="Times New Roman"/>
          <w:sz w:val="28"/>
          <w:szCs w:val="28"/>
        </w:rPr>
        <w:t xml:space="preserve"> на формули</w:t>
      </w:r>
      <w:r w:rsidR="00EC114B">
        <w:rPr>
          <w:rFonts w:ascii="Times New Roman" w:hAnsi="Times New Roman" w:cs="Times New Roman"/>
          <w:sz w:val="28"/>
          <w:szCs w:val="28"/>
        </w:rPr>
        <w:t>ровке международных организаций. Т</w:t>
      </w:r>
      <w:r>
        <w:rPr>
          <w:rFonts w:ascii="Times New Roman" w:hAnsi="Times New Roman" w:cs="Times New Roman"/>
          <w:sz w:val="28"/>
          <w:szCs w:val="28"/>
        </w:rPr>
        <w:t>ак</w:t>
      </w:r>
      <w:r w:rsidR="00EC114B">
        <w:rPr>
          <w:rFonts w:ascii="Times New Roman" w:hAnsi="Times New Roman" w:cs="Times New Roman"/>
          <w:sz w:val="28"/>
          <w:szCs w:val="28"/>
        </w:rPr>
        <w:t>, в положениях ЮНКТАД -</w:t>
      </w:r>
      <w:r w:rsidR="00D24247">
        <w:rPr>
          <w:rFonts w:ascii="Times New Roman" w:hAnsi="Times New Roman" w:cs="Times New Roman"/>
          <w:sz w:val="28"/>
          <w:szCs w:val="28"/>
        </w:rPr>
        <w:t xml:space="preserve"> первоначально под </w:t>
      </w:r>
      <w:r w:rsidR="000A6FD1" w:rsidRPr="00CA03A2">
        <w:rPr>
          <w:rFonts w:ascii="Times New Roman" w:hAnsi="Times New Roman" w:cs="Times New Roman"/>
          <w:sz w:val="28"/>
          <w:szCs w:val="28"/>
        </w:rPr>
        <w:t xml:space="preserve">ТНК </w:t>
      </w:r>
      <w:r>
        <w:rPr>
          <w:rFonts w:ascii="Times New Roman" w:hAnsi="Times New Roman" w:cs="Times New Roman"/>
          <w:sz w:val="28"/>
          <w:szCs w:val="28"/>
        </w:rPr>
        <w:t>понимались</w:t>
      </w:r>
      <w:r w:rsidR="00D24247">
        <w:rPr>
          <w:rFonts w:ascii="Times New Roman" w:hAnsi="Times New Roman" w:cs="Times New Roman"/>
          <w:sz w:val="28"/>
          <w:szCs w:val="28"/>
        </w:rPr>
        <w:t xml:space="preserve"> </w:t>
      </w:r>
      <w:r w:rsidR="000A6FD1" w:rsidRPr="00CA03A2">
        <w:rPr>
          <w:rFonts w:ascii="Times New Roman" w:hAnsi="Times New Roman" w:cs="Times New Roman"/>
          <w:sz w:val="28"/>
          <w:szCs w:val="28"/>
        </w:rPr>
        <w:t xml:space="preserve">фирмы, состоящие из родительских </w:t>
      </w:r>
      <w:r w:rsidR="000A6FD1" w:rsidRPr="00CA03A2">
        <w:rPr>
          <w:rFonts w:ascii="Times New Roman" w:hAnsi="Times New Roman" w:cs="Times New Roman"/>
          <w:sz w:val="28"/>
          <w:szCs w:val="28"/>
        </w:rPr>
        <w:lastRenderedPageBreak/>
        <w:t>ко</w:t>
      </w:r>
      <w:r w:rsidR="00D24247">
        <w:rPr>
          <w:rFonts w:ascii="Times New Roman" w:hAnsi="Times New Roman" w:cs="Times New Roman"/>
          <w:sz w:val="28"/>
          <w:szCs w:val="28"/>
        </w:rPr>
        <w:t>мпаний и их зарубежных филиалов, при условии, что</w:t>
      </w:r>
      <w:r w:rsidR="000A6FD1" w:rsidRPr="00CA03A2">
        <w:rPr>
          <w:rFonts w:ascii="Times New Roman" w:hAnsi="Times New Roman" w:cs="Times New Roman"/>
          <w:sz w:val="28"/>
          <w:szCs w:val="28"/>
        </w:rPr>
        <w:t xml:space="preserve"> родительские компании обеспечивают контроль </w:t>
      </w:r>
      <w:r w:rsidR="00D24247">
        <w:rPr>
          <w:rFonts w:ascii="Times New Roman" w:hAnsi="Times New Roman" w:cs="Times New Roman"/>
          <w:sz w:val="28"/>
          <w:szCs w:val="28"/>
        </w:rPr>
        <w:t>за деятельностью своих филиалов</w:t>
      </w:r>
      <w:r w:rsidR="00EC114B">
        <w:rPr>
          <w:rFonts w:ascii="Times New Roman" w:hAnsi="Times New Roman" w:cs="Times New Roman"/>
          <w:sz w:val="28"/>
          <w:szCs w:val="28"/>
        </w:rPr>
        <w:t>, доля которых</w:t>
      </w:r>
      <w:r w:rsidR="00D24247">
        <w:rPr>
          <w:rFonts w:ascii="Times New Roman" w:hAnsi="Times New Roman" w:cs="Times New Roman"/>
          <w:sz w:val="28"/>
          <w:szCs w:val="28"/>
        </w:rPr>
        <w:t xml:space="preserve"> </w:t>
      </w:r>
      <w:r w:rsidR="000A6FD1" w:rsidRPr="00CA03A2">
        <w:rPr>
          <w:rFonts w:ascii="Times New Roman" w:hAnsi="Times New Roman" w:cs="Times New Roman"/>
          <w:sz w:val="28"/>
          <w:szCs w:val="28"/>
        </w:rPr>
        <w:t>в акционерном капитале</w:t>
      </w:r>
      <w:r w:rsidR="00EC114B">
        <w:rPr>
          <w:rFonts w:ascii="Times New Roman" w:hAnsi="Times New Roman" w:cs="Times New Roman"/>
          <w:sz w:val="28"/>
          <w:szCs w:val="28"/>
        </w:rPr>
        <w:t xml:space="preserve"> составляет</w:t>
      </w:r>
      <w:r w:rsidR="00D24247">
        <w:rPr>
          <w:rFonts w:ascii="Times New Roman" w:hAnsi="Times New Roman" w:cs="Times New Roman"/>
          <w:sz w:val="28"/>
          <w:szCs w:val="28"/>
        </w:rPr>
        <w:t xml:space="preserve"> на уровне не менее 10%</w:t>
      </w:r>
      <w:r w:rsidR="000A6FD1" w:rsidRPr="00CA03A2">
        <w:rPr>
          <w:rFonts w:ascii="Times New Roman" w:hAnsi="Times New Roman" w:cs="Times New Roman"/>
          <w:sz w:val="28"/>
          <w:szCs w:val="28"/>
        </w:rPr>
        <w:t>.</w:t>
      </w:r>
    </w:p>
    <w:p w:rsidR="00CA03A2" w:rsidRPr="00CA03A2" w:rsidRDefault="000A6FD1" w:rsidP="00BB19C3">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В дальнейшем ЮНКТАД выделил новые критерии для отнесения компании к</w:t>
      </w:r>
      <w:r w:rsidR="00D24247">
        <w:rPr>
          <w:rFonts w:ascii="Times New Roman" w:hAnsi="Times New Roman" w:cs="Times New Roman"/>
          <w:sz w:val="28"/>
          <w:szCs w:val="28"/>
        </w:rPr>
        <w:t xml:space="preserve"> категории </w:t>
      </w:r>
      <w:r w:rsidR="00EC114B">
        <w:rPr>
          <w:rFonts w:ascii="Times New Roman" w:hAnsi="Times New Roman" w:cs="Times New Roman"/>
          <w:sz w:val="28"/>
          <w:szCs w:val="28"/>
        </w:rPr>
        <w:t>ТНК, что послужило основой уточненной</w:t>
      </w:r>
      <w:r w:rsidR="00D24247">
        <w:rPr>
          <w:rFonts w:ascii="Times New Roman" w:hAnsi="Times New Roman" w:cs="Times New Roman"/>
          <w:sz w:val="28"/>
          <w:szCs w:val="28"/>
        </w:rPr>
        <w:t xml:space="preserve"> формулировки</w:t>
      </w:r>
      <w:r w:rsidR="00EC114B">
        <w:rPr>
          <w:rFonts w:ascii="Times New Roman" w:hAnsi="Times New Roman" w:cs="Times New Roman"/>
          <w:sz w:val="28"/>
          <w:szCs w:val="28"/>
        </w:rPr>
        <w:t>. В частности,</w:t>
      </w:r>
      <w:r w:rsidR="008B37CA">
        <w:rPr>
          <w:rFonts w:ascii="Times New Roman" w:hAnsi="Times New Roman" w:cs="Times New Roman"/>
          <w:sz w:val="28"/>
          <w:szCs w:val="28"/>
        </w:rPr>
        <w:t xml:space="preserve"> ТНК считается компания,</w:t>
      </w:r>
      <w:r w:rsidRPr="00CA03A2">
        <w:rPr>
          <w:rFonts w:ascii="Times New Roman" w:hAnsi="Times New Roman" w:cs="Times New Roman"/>
          <w:sz w:val="28"/>
          <w:szCs w:val="28"/>
        </w:rPr>
        <w:t xml:space="preserve"> имеющая подразд</w:t>
      </w:r>
      <w:r w:rsidR="008B37CA">
        <w:rPr>
          <w:rFonts w:ascii="Times New Roman" w:hAnsi="Times New Roman" w:cs="Times New Roman"/>
          <w:sz w:val="28"/>
          <w:szCs w:val="28"/>
        </w:rPr>
        <w:t>еления в двух или более странах, способная</w:t>
      </w:r>
      <w:r w:rsidRPr="00CA03A2">
        <w:rPr>
          <w:rFonts w:ascii="Times New Roman" w:hAnsi="Times New Roman" w:cs="Times New Roman"/>
          <w:sz w:val="28"/>
          <w:szCs w:val="28"/>
        </w:rPr>
        <w:t xml:space="preserve"> проводить согласованную политику через один или неск</w:t>
      </w:r>
      <w:r w:rsidR="008B37CA">
        <w:rPr>
          <w:rFonts w:ascii="Times New Roman" w:hAnsi="Times New Roman" w:cs="Times New Roman"/>
          <w:sz w:val="28"/>
          <w:szCs w:val="28"/>
        </w:rPr>
        <w:t>олько центров  принятия решений. При этом</w:t>
      </w:r>
      <w:r w:rsidRPr="00CA03A2">
        <w:rPr>
          <w:rFonts w:ascii="Times New Roman" w:hAnsi="Times New Roman" w:cs="Times New Roman"/>
          <w:sz w:val="28"/>
          <w:szCs w:val="28"/>
        </w:rPr>
        <w:t xml:space="preserve"> материнская компания</w:t>
      </w:r>
      <w:r w:rsidR="008B37CA">
        <w:rPr>
          <w:rFonts w:ascii="Times New Roman" w:hAnsi="Times New Roman" w:cs="Times New Roman"/>
          <w:sz w:val="28"/>
          <w:szCs w:val="28"/>
        </w:rPr>
        <w:t xml:space="preserve"> должна иметь возможность контролировать</w:t>
      </w:r>
      <w:r w:rsidRPr="00CA03A2">
        <w:rPr>
          <w:rFonts w:ascii="Times New Roman" w:hAnsi="Times New Roman" w:cs="Times New Roman"/>
          <w:sz w:val="28"/>
          <w:szCs w:val="28"/>
        </w:rPr>
        <w:t xml:space="preserve"> акт</w:t>
      </w:r>
      <w:r w:rsidR="008B37CA">
        <w:rPr>
          <w:rFonts w:ascii="Times New Roman" w:hAnsi="Times New Roman" w:cs="Times New Roman"/>
          <w:sz w:val="28"/>
          <w:szCs w:val="28"/>
        </w:rPr>
        <w:t>ивы других экономических единиц</w:t>
      </w:r>
      <w:r w:rsidRPr="00CA03A2">
        <w:rPr>
          <w:rFonts w:ascii="Times New Roman" w:hAnsi="Times New Roman" w:cs="Times New Roman"/>
          <w:sz w:val="28"/>
          <w:szCs w:val="28"/>
        </w:rPr>
        <w:t xml:space="preserve"> в государствах</w:t>
      </w:r>
      <w:r w:rsidR="008B37CA">
        <w:rPr>
          <w:rFonts w:ascii="Times New Roman" w:hAnsi="Times New Roman" w:cs="Times New Roman"/>
          <w:sz w:val="28"/>
          <w:szCs w:val="28"/>
        </w:rPr>
        <w:t xml:space="preserve"> их</w:t>
      </w:r>
      <w:r w:rsidRPr="00CA03A2">
        <w:rPr>
          <w:rFonts w:ascii="Times New Roman" w:hAnsi="Times New Roman" w:cs="Times New Roman"/>
          <w:sz w:val="28"/>
          <w:szCs w:val="28"/>
        </w:rPr>
        <w:t xml:space="preserve"> базирования, </w:t>
      </w:r>
      <w:r w:rsidR="008B37CA">
        <w:rPr>
          <w:rFonts w:ascii="Times New Roman" w:hAnsi="Times New Roman" w:cs="Times New Roman"/>
          <w:sz w:val="28"/>
          <w:szCs w:val="28"/>
        </w:rPr>
        <w:t>помимо страны ее расположения</w:t>
      </w:r>
      <w:r w:rsidRPr="00CA03A2">
        <w:rPr>
          <w:rFonts w:ascii="Times New Roman" w:hAnsi="Times New Roman" w:cs="Times New Roman"/>
          <w:sz w:val="28"/>
          <w:szCs w:val="28"/>
        </w:rPr>
        <w:t>, как пр</w:t>
      </w:r>
      <w:r w:rsidR="008B37CA">
        <w:rPr>
          <w:rFonts w:ascii="Times New Roman" w:hAnsi="Times New Roman" w:cs="Times New Roman"/>
          <w:sz w:val="28"/>
          <w:szCs w:val="28"/>
        </w:rPr>
        <w:t>авило, путем участия в капитале</w:t>
      </w:r>
      <w:r w:rsidRPr="00CA03A2">
        <w:rPr>
          <w:rFonts w:ascii="Times New Roman" w:hAnsi="Times New Roman" w:cs="Times New Roman"/>
          <w:sz w:val="28"/>
          <w:szCs w:val="28"/>
        </w:rPr>
        <w:t xml:space="preserve">. С помощью прямых инвестиций за рубежом могут быть построены новые предприятия, филиалы, что делает компанию транснациональной. </w:t>
      </w:r>
    </w:p>
    <w:p w:rsidR="000A6FD1" w:rsidRDefault="000A6FD1" w:rsidP="00BB19C3">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Нижняя граница такого участия </w:t>
      </w:r>
      <w:r w:rsidR="008B37CA">
        <w:rPr>
          <w:rFonts w:ascii="Times New Roman" w:hAnsi="Times New Roman" w:cs="Times New Roman"/>
          <w:sz w:val="28"/>
          <w:szCs w:val="28"/>
        </w:rPr>
        <w:t xml:space="preserve">в капитале </w:t>
      </w:r>
      <w:r w:rsidRPr="00CA03A2">
        <w:rPr>
          <w:rFonts w:ascii="Times New Roman" w:hAnsi="Times New Roman" w:cs="Times New Roman"/>
          <w:sz w:val="28"/>
          <w:szCs w:val="28"/>
        </w:rPr>
        <w:t>составляет</w:t>
      </w:r>
      <w:r w:rsidR="008B37CA">
        <w:rPr>
          <w:rFonts w:ascii="Times New Roman" w:hAnsi="Times New Roman" w:cs="Times New Roman"/>
          <w:sz w:val="28"/>
          <w:szCs w:val="28"/>
        </w:rPr>
        <w:t xml:space="preserve"> не менее</w:t>
      </w:r>
      <w:r w:rsidRPr="00CA03A2">
        <w:rPr>
          <w:rFonts w:ascii="Times New Roman" w:hAnsi="Times New Roman" w:cs="Times New Roman"/>
          <w:sz w:val="28"/>
          <w:szCs w:val="28"/>
        </w:rPr>
        <w:t xml:space="preserve"> 10%, что считается достаточным услови</w:t>
      </w:r>
      <w:r w:rsidR="008B37CA">
        <w:rPr>
          <w:rFonts w:ascii="Times New Roman" w:hAnsi="Times New Roman" w:cs="Times New Roman"/>
          <w:sz w:val="28"/>
          <w:szCs w:val="28"/>
        </w:rPr>
        <w:t xml:space="preserve">ем для установления контроля над </w:t>
      </w:r>
      <w:r w:rsidRPr="00CA03A2">
        <w:rPr>
          <w:rFonts w:ascii="Times New Roman" w:hAnsi="Times New Roman" w:cs="Times New Roman"/>
          <w:sz w:val="28"/>
          <w:szCs w:val="28"/>
        </w:rPr>
        <w:t>активами</w:t>
      </w:r>
      <w:r w:rsidR="00904F62">
        <w:rPr>
          <w:rFonts w:ascii="Times New Roman" w:hAnsi="Times New Roman" w:cs="Times New Roman"/>
          <w:sz w:val="28"/>
          <w:szCs w:val="28"/>
        </w:rPr>
        <w:t xml:space="preserve"> дочерних структур</w:t>
      </w:r>
      <w:r w:rsidRPr="00CA03A2">
        <w:rPr>
          <w:rFonts w:ascii="Times New Roman" w:hAnsi="Times New Roman" w:cs="Times New Roman"/>
          <w:sz w:val="28"/>
          <w:szCs w:val="28"/>
        </w:rPr>
        <w:t>. Благодаря этому подходу</w:t>
      </w:r>
      <w:r w:rsidR="00904F62">
        <w:rPr>
          <w:rFonts w:ascii="Times New Roman" w:hAnsi="Times New Roman" w:cs="Times New Roman"/>
          <w:sz w:val="28"/>
          <w:szCs w:val="28"/>
        </w:rPr>
        <w:t>,</w:t>
      </w:r>
      <w:r w:rsidRPr="00CA03A2">
        <w:rPr>
          <w:rFonts w:ascii="Times New Roman" w:hAnsi="Times New Roman" w:cs="Times New Roman"/>
          <w:sz w:val="28"/>
          <w:szCs w:val="28"/>
        </w:rPr>
        <w:t xml:space="preserve"> число ТНК</w:t>
      </w:r>
      <w:r w:rsidR="008B37CA">
        <w:rPr>
          <w:rFonts w:ascii="Times New Roman" w:hAnsi="Times New Roman" w:cs="Times New Roman"/>
          <w:sz w:val="28"/>
          <w:szCs w:val="28"/>
        </w:rPr>
        <w:t xml:space="preserve"> в мировой экономике</w:t>
      </w:r>
      <w:r w:rsidRPr="00CA03A2">
        <w:rPr>
          <w:rFonts w:ascii="Times New Roman" w:hAnsi="Times New Roman" w:cs="Times New Roman"/>
          <w:sz w:val="28"/>
          <w:szCs w:val="28"/>
        </w:rPr>
        <w:t xml:space="preserve"> увеличилось на порядок. Необходимо отметить, что есл</w:t>
      </w:r>
      <w:r w:rsidR="008B37CA">
        <w:rPr>
          <w:rFonts w:ascii="Times New Roman" w:hAnsi="Times New Roman" w:cs="Times New Roman"/>
          <w:sz w:val="28"/>
          <w:szCs w:val="28"/>
        </w:rPr>
        <w:t>и данные критерии не подвергнут</w:t>
      </w:r>
      <w:r w:rsidRPr="00CA03A2">
        <w:rPr>
          <w:rFonts w:ascii="Times New Roman" w:hAnsi="Times New Roman" w:cs="Times New Roman"/>
          <w:sz w:val="28"/>
          <w:szCs w:val="28"/>
        </w:rPr>
        <w:t>ся пересмотру, то число ТНК к 2020 году</w:t>
      </w:r>
      <w:r w:rsidR="008B37CA">
        <w:rPr>
          <w:rFonts w:ascii="Times New Roman" w:hAnsi="Times New Roman" w:cs="Times New Roman"/>
          <w:sz w:val="28"/>
          <w:szCs w:val="28"/>
        </w:rPr>
        <w:t>, как считают эксперты,</w:t>
      </w:r>
      <w:r w:rsidRPr="00CA03A2">
        <w:rPr>
          <w:rFonts w:ascii="Times New Roman" w:hAnsi="Times New Roman" w:cs="Times New Roman"/>
          <w:sz w:val="28"/>
          <w:szCs w:val="28"/>
        </w:rPr>
        <w:t xml:space="preserve"> достигнет 150 тыс. В то же время число ТНК первого эшелона изменится незначительно, возможно в сторону увеличения. </w:t>
      </w:r>
    </w:p>
    <w:p w:rsidR="003A634D" w:rsidRPr="00CA03A2" w:rsidRDefault="003A634D" w:rsidP="00BB19C3">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Помимо этого</w:t>
      </w:r>
      <w:r w:rsidR="008B37CA">
        <w:rPr>
          <w:rFonts w:ascii="Times New Roman" w:hAnsi="Times New Roman" w:cs="Times New Roman"/>
          <w:sz w:val="28"/>
          <w:szCs w:val="28"/>
        </w:rPr>
        <w:t>,</w:t>
      </w:r>
      <w:r>
        <w:rPr>
          <w:rFonts w:ascii="Times New Roman" w:hAnsi="Times New Roman" w:cs="Times New Roman"/>
          <w:sz w:val="28"/>
          <w:szCs w:val="28"/>
        </w:rPr>
        <w:t xml:space="preserve"> ЮНКТАД</w:t>
      </w:r>
      <w:r w:rsidR="008B37CA">
        <w:rPr>
          <w:rFonts w:ascii="Times New Roman" w:hAnsi="Times New Roman" w:cs="Times New Roman"/>
          <w:sz w:val="28"/>
          <w:szCs w:val="28"/>
        </w:rPr>
        <w:t xml:space="preserve"> еще в 1995 г.</w:t>
      </w:r>
      <w:r>
        <w:rPr>
          <w:rFonts w:ascii="Times New Roman" w:hAnsi="Times New Roman" w:cs="Times New Roman"/>
          <w:sz w:val="28"/>
          <w:szCs w:val="28"/>
        </w:rPr>
        <w:t xml:space="preserve"> разработал такой важный показатель, как</w:t>
      </w:r>
      <w:r w:rsidRPr="00CA03A2">
        <w:rPr>
          <w:rFonts w:ascii="Times New Roman" w:eastAsia="Times New Roman" w:hAnsi="Times New Roman" w:cs="Times New Roman"/>
          <w:sz w:val="28"/>
          <w:szCs w:val="28"/>
        </w:rPr>
        <w:t xml:space="preserve"> уровень транснациональности фирмы</w:t>
      </w:r>
      <w:r w:rsidR="008B37CA">
        <w:rPr>
          <w:rFonts w:ascii="Times New Roman" w:eastAsia="Times New Roman" w:hAnsi="Times New Roman" w:cs="Times New Roman"/>
          <w:sz w:val="28"/>
          <w:szCs w:val="28"/>
        </w:rPr>
        <w:t>, который</w:t>
      </w:r>
      <w:r w:rsidRPr="00CA03A2">
        <w:rPr>
          <w:rFonts w:ascii="Times New Roman" w:eastAsia="Times New Roman" w:hAnsi="Times New Roman" w:cs="Times New Roman"/>
          <w:sz w:val="28"/>
          <w:szCs w:val="28"/>
        </w:rPr>
        <w:t xml:space="preserve"> измеряется при помощи индекса транснационализации (</w:t>
      </w:r>
      <w:r w:rsidRPr="00CA03A2">
        <w:rPr>
          <w:rFonts w:ascii="Times New Roman" w:eastAsia="Times New Roman" w:hAnsi="Times New Roman" w:cs="Times New Roman"/>
          <w:sz w:val="28"/>
          <w:szCs w:val="28"/>
          <w:lang w:val="en-US"/>
        </w:rPr>
        <w:t>TNI</w:t>
      </w:r>
      <w:r w:rsidRPr="00CA03A2">
        <w:rPr>
          <w:rFonts w:ascii="Times New Roman" w:eastAsia="Times New Roman" w:hAnsi="Times New Roman" w:cs="Times New Roman"/>
          <w:sz w:val="28"/>
          <w:szCs w:val="28"/>
        </w:rPr>
        <w:t>),</w:t>
      </w:r>
      <w:r w:rsidR="008B37CA" w:rsidRPr="00CA03A2">
        <w:rPr>
          <w:rFonts w:ascii="Times New Roman" w:eastAsia="Times New Roman" w:hAnsi="Times New Roman" w:cs="Times New Roman"/>
          <w:sz w:val="28"/>
          <w:szCs w:val="28"/>
        </w:rPr>
        <w:t xml:space="preserve"> </w:t>
      </w:r>
      <w:r w:rsidR="008B37CA">
        <w:rPr>
          <w:rFonts w:ascii="Times New Roman" w:eastAsia="Times New Roman" w:hAnsi="Times New Roman" w:cs="Times New Roman"/>
          <w:sz w:val="28"/>
          <w:szCs w:val="28"/>
        </w:rPr>
        <w:t xml:space="preserve">для оценки различных ее </w:t>
      </w:r>
      <w:r w:rsidRPr="00CA03A2">
        <w:rPr>
          <w:rFonts w:ascii="Times New Roman" w:eastAsia="Times New Roman" w:hAnsi="Times New Roman" w:cs="Times New Roman"/>
          <w:sz w:val="28"/>
          <w:szCs w:val="28"/>
        </w:rPr>
        <w:t>аспектов.</w:t>
      </w:r>
      <w:r w:rsidR="008B37CA">
        <w:rPr>
          <w:rStyle w:val="a6"/>
          <w:rFonts w:ascii="Times New Roman" w:eastAsia="Times New Roman" w:hAnsi="Times New Roman" w:cs="Times New Roman"/>
          <w:sz w:val="28"/>
          <w:szCs w:val="28"/>
        </w:rPr>
        <w:footnoteReference w:id="4"/>
      </w:r>
    </w:p>
    <w:p w:rsidR="003A634D" w:rsidRPr="00CA03A2" w:rsidRDefault="003A634D" w:rsidP="00BB19C3">
      <w:pPr>
        <w:spacing w:after="0" w:line="360" w:lineRule="auto"/>
        <w:ind w:firstLine="708"/>
        <w:jc w:val="both"/>
        <w:rPr>
          <w:rStyle w:val="apple-style-span"/>
          <w:rFonts w:ascii="Times New Roman" w:eastAsia="Times New Roman" w:hAnsi="Times New Roman" w:cs="Times New Roman"/>
          <w:sz w:val="28"/>
          <w:szCs w:val="28"/>
        </w:rPr>
      </w:pPr>
      <w:r w:rsidRPr="00CA03A2">
        <w:rPr>
          <w:rFonts w:ascii="Times New Roman" w:eastAsia="Times New Roman" w:hAnsi="Times New Roman" w:cs="Times New Roman"/>
          <w:sz w:val="28"/>
          <w:szCs w:val="28"/>
        </w:rPr>
        <w:t>Индекс транснационализации исчисляется как среднее арифметическое между тремя</w:t>
      </w:r>
      <w:r w:rsidR="008B37CA">
        <w:rPr>
          <w:rFonts w:ascii="Times New Roman" w:eastAsia="Times New Roman" w:hAnsi="Times New Roman" w:cs="Times New Roman"/>
          <w:sz w:val="28"/>
          <w:szCs w:val="28"/>
        </w:rPr>
        <w:t xml:space="preserve"> показателями следующих соотношений</w:t>
      </w:r>
      <w:r w:rsidRPr="00CA03A2">
        <w:rPr>
          <w:rFonts w:ascii="Times New Roman" w:eastAsia="Times New Roman" w:hAnsi="Times New Roman" w:cs="Times New Roman"/>
          <w:sz w:val="28"/>
          <w:szCs w:val="28"/>
        </w:rPr>
        <w:t>: иностранных активов к общим активам</w:t>
      </w:r>
      <w:r w:rsidR="00CA2D77">
        <w:rPr>
          <w:rFonts w:ascii="Times New Roman" w:eastAsia="Times New Roman" w:hAnsi="Times New Roman" w:cs="Times New Roman"/>
          <w:sz w:val="28"/>
          <w:szCs w:val="28"/>
        </w:rPr>
        <w:t xml:space="preserve"> ТНК</w:t>
      </w:r>
      <w:r w:rsidRPr="00CA03A2">
        <w:rPr>
          <w:rFonts w:ascii="Times New Roman" w:eastAsia="Times New Roman" w:hAnsi="Times New Roman" w:cs="Times New Roman"/>
          <w:sz w:val="28"/>
          <w:szCs w:val="28"/>
        </w:rPr>
        <w:t>;</w:t>
      </w:r>
      <w:r w:rsidR="00CA2D77">
        <w:rPr>
          <w:rFonts w:ascii="Times New Roman" w:eastAsia="Times New Roman" w:hAnsi="Times New Roman" w:cs="Times New Roman"/>
          <w:sz w:val="28"/>
          <w:szCs w:val="28"/>
        </w:rPr>
        <w:t xml:space="preserve"> объема</w:t>
      </w:r>
      <w:r w:rsidRPr="00CA03A2">
        <w:rPr>
          <w:rFonts w:ascii="Times New Roman" w:eastAsia="Times New Roman" w:hAnsi="Times New Roman" w:cs="Times New Roman"/>
          <w:sz w:val="28"/>
          <w:szCs w:val="28"/>
        </w:rPr>
        <w:t xml:space="preserve"> иностранных продаж к общим продажам и иностранной рабочей силы</w:t>
      </w:r>
      <w:r w:rsidR="00CA2D77">
        <w:rPr>
          <w:rFonts w:ascii="Times New Roman" w:eastAsia="Times New Roman" w:hAnsi="Times New Roman" w:cs="Times New Roman"/>
          <w:sz w:val="28"/>
          <w:szCs w:val="28"/>
        </w:rPr>
        <w:t xml:space="preserve">, занятой в филиалах ТНК, к </w:t>
      </w:r>
      <w:r w:rsidR="00CA2D77">
        <w:rPr>
          <w:rFonts w:ascii="Times New Roman" w:eastAsia="Times New Roman" w:hAnsi="Times New Roman" w:cs="Times New Roman"/>
          <w:sz w:val="28"/>
          <w:szCs w:val="28"/>
        </w:rPr>
        <w:lastRenderedPageBreak/>
        <w:t>общей численности работающих</w:t>
      </w:r>
      <w:r w:rsidRPr="00CA03A2">
        <w:rPr>
          <w:rFonts w:ascii="Times New Roman" w:eastAsia="Times New Roman" w:hAnsi="Times New Roman" w:cs="Times New Roman"/>
          <w:sz w:val="28"/>
          <w:szCs w:val="28"/>
        </w:rPr>
        <w:t xml:space="preserve">. Этот индекс помогает оценить степень активности связей материнской компании с внутренней и внешней деятельностью. </w:t>
      </w:r>
      <w:r w:rsidRPr="00CA03A2">
        <w:rPr>
          <w:rStyle w:val="apple-style-span"/>
          <w:rFonts w:ascii="Times New Roman" w:hAnsi="Times New Roman" w:cs="Times New Roman"/>
          <w:color w:val="000000"/>
          <w:sz w:val="28"/>
          <w:szCs w:val="28"/>
        </w:rPr>
        <w:t>Благодаря этому индексу было посчитано, что самыми транснационализированн</w:t>
      </w:r>
      <w:r>
        <w:rPr>
          <w:rStyle w:val="apple-style-span"/>
          <w:rFonts w:ascii="Times New Roman" w:hAnsi="Times New Roman" w:cs="Times New Roman"/>
          <w:color w:val="000000"/>
          <w:sz w:val="28"/>
          <w:szCs w:val="28"/>
        </w:rPr>
        <w:t xml:space="preserve">ыми </w:t>
      </w:r>
      <w:r w:rsidR="00CA2D77">
        <w:rPr>
          <w:rStyle w:val="apple-style-span"/>
          <w:rFonts w:ascii="Times New Roman" w:hAnsi="Times New Roman" w:cs="Times New Roman"/>
          <w:color w:val="000000"/>
          <w:sz w:val="28"/>
          <w:szCs w:val="28"/>
        </w:rPr>
        <w:t xml:space="preserve">компаниями </w:t>
      </w:r>
      <w:r>
        <w:rPr>
          <w:rStyle w:val="apple-style-span"/>
          <w:rFonts w:ascii="Times New Roman" w:hAnsi="Times New Roman" w:cs="Times New Roman"/>
          <w:color w:val="000000"/>
          <w:sz w:val="28"/>
          <w:szCs w:val="28"/>
        </w:rPr>
        <w:t>являются</w:t>
      </w:r>
      <w:r w:rsidR="00CA2D77">
        <w:rPr>
          <w:rStyle w:val="apple-style-span"/>
          <w:rFonts w:ascii="Times New Roman" w:hAnsi="Times New Roman" w:cs="Times New Roman"/>
          <w:color w:val="000000"/>
          <w:sz w:val="28"/>
          <w:szCs w:val="28"/>
        </w:rPr>
        <w:t xml:space="preserve"> ТНК</w:t>
      </w:r>
      <w:r>
        <w:rPr>
          <w:rStyle w:val="apple-style-span"/>
          <w:rFonts w:ascii="Times New Roman" w:hAnsi="Times New Roman" w:cs="Times New Roman"/>
          <w:color w:val="000000"/>
          <w:sz w:val="28"/>
          <w:szCs w:val="28"/>
        </w:rPr>
        <w:t xml:space="preserve"> Гонконг</w:t>
      </w:r>
      <w:r w:rsidR="00CA2D77">
        <w:rPr>
          <w:rStyle w:val="apple-style-span"/>
          <w:rFonts w:ascii="Times New Roman" w:hAnsi="Times New Roman" w:cs="Times New Roman"/>
          <w:color w:val="000000"/>
          <w:sz w:val="28"/>
          <w:szCs w:val="28"/>
        </w:rPr>
        <w:t>а</w:t>
      </w:r>
      <w:r>
        <w:rPr>
          <w:rStyle w:val="apple-style-span"/>
          <w:rFonts w:ascii="Times New Roman" w:hAnsi="Times New Roman" w:cs="Times New Roman"/>
          <w:color w:val="000000"/>
          <w:sz w:val="28"/>
          <w:szCs w:val="28"/>
        </w:rPr>
        <w:t xml:space="preserve"> (</w:t>
      </w:r>
      <w:r w:rsidR="00CA2D77">
        <w:rPr>
          <w:rStyle w:val="apple-style-span"/>
          <w:rFonts w:ascii="Times New Roman" w:hAnsi="Times New Roman" w:cs="Times New Roman"/>
          <w:color w:val="000000"/>
          <w:sz w:val="28"/>
          <w:szCs w:val="28"/>
        </w:rPr>
        <w:t>индекс 86%), Ирландии</w:t>
      </w:r>
      <w:r w:rsidRPr="00CA03A2">
        <w:rPr>
          <w:rStyle w:val="apple-style-span"/>
          <w:rFonts w:ascii="Times New Roman" w:hAnsi="Times New Roman" w:cs="Times New Roman"/>
          <w:color w:val="000000"/>
          <w:sz w:val="28"/>
          <w:szCs w:val="28"/>
        </w:rPr>
        <w:t xml:space="preserve"> (64%), Сингапур</w:t>
      </w:r>
      <w:r w:rsidR="00CA2D77">
        <w:rPr>
          <w:rStyle w:val="apple-style-span"/>
          <w:rFonts w:ascii="Times New Roman" w:hAnsi="Times New Roman" w:cs="Times New Roman"/>
          <w:color w:val="000000"/>
          <w:sz w:val="28"/>
          <w:szCs w:val="28"/>
        </w:rPr>
        <w:t xml:space="preserve">а </w:t>
      </w:r>
      <w:r w:rsidRPr="00CA03A2">
        <w:rPr>
          <w:rStyle w:val="apple-style-span"/>
          <w:rFonts w:ascii="Times New Roman" w:hAnsi="Times New Roman" w:cs="Times New Roman"/>
          <w:color w:val="000000"/>
          <w:sz w:val="28"/>
          <w:szCs w:val="28"/>
        </w:rPr>
        <w:t>(59%).</w:t>
      </w:r>
    </w:p>
    <w:p w:rsidR="003A634D" w:rsidRDefault="003A634D" w:rsidP="00BB19C3">
      <w:pPr>
        <w:spacing w:after="0" w:line="360" w:lineRule="auto"/>
        <w:ind w:firstLine="708"/>
        <w:jc w:val="both"/>
        <w:rPr>
          <w:rFonts w:ascii="Times New Roman" w:eastAsia="Times New Roman" w:hAnsi="Times New Roman" w:cs="Times New Roman"/>
          <w:sz w:val="28"/>
          <w:szCs w:val="28"/>
        </w:rPr>
      </w:pPr>
      <w:r w:rsidRPr="00CA03A2">
        <w:rPr>
          <w:rFonts w:ascii="Times New Roman" w:eastAsia="Times New Roman" w:hAnsi="Times New Roman" w:cs="Times New Roman"/>
          <w:sz w:val="28"/>
          <w:szCs w:val="28"/>
        </w:rPr>
        <w:t>Однако в этот индекс не включён ещё один аспект транс</w:t>
      </w:r>
      <w:r w:rsidR="00CA2D77">
        <w:rPr>
          <w:rFonts w:ascii="Times New Roman" w:eastAsia="Times New Roman" w:hAnsi="Times New Roman" w:cs="Times New Roman"/>
          <w:sz w:val="28"/>
          <w:szCs w:val="28"/>
        </w:rPr>
        <w:t>национальной деятельности компаний</w:t>
      </w:r>
      <w:r w:rsidRPr="00CA03A2">
        <w:rPr>
          <w:rFonts w:ascii="Times New Roman" w:eastAsia="Times New Roman" w:hAnsi="Times New Roman" w:cs="Times New Roman"/>
          <w:sz w:val="28"/>
          <w:szCs w:val="28"/>
        </w:rPr>
        <w:t>, а именно, интенсивность её заграничных операций в соответствие с числом принадлежащих ей зарубежных филиалов. Этот аспект исчисляется при помощи индекса интернационализации (</w:t>
      </w:r>
      <w:r w:rsidRPr="00CA03A2">
        <w:rPr>
          <w:rFonts w:ascii="Times New Roman" w:eastAsia="Times New Roman" w:hAnsi="Times New Roman" w:cs="Times New Roman"/>
          <w:sz w:val="28"/>
          <w:szCs w:val="28"/>
          <w:lang w:val="en-US"/>
        </w:rPr>
        <w:t>II</w:t>
      </w:r>
      <w:r w:rsidRPr="00CA03A2">
        <w:rPr>
          <w:rFonts w:ascii="Times New Roman" w:eastAsia="Times New Roman" w:hAnsi="Times New Roman" w:cs="Times New Roman"/>
          <w:sz w:val="28"/>
          <w:szCs w:val="28"/>
        </w:rPr>
        <w:t>) как соотношение принадлежащих ТНК заграничных филиалов к их общему числу.</w:t>
      </w:r>
      <w:r w:rsidRPr="00CA03A2">
        <w:rPr>
          <w:rStyle w:val="a6"/>
          <w:rFonts w:ascii="Times New Roman" w:eastAsia="Times New Roman" w:hAnsi="Times New Roman" w:cs="Times New Roman"/>
          <w:sz w:val="28"/>
          <w:szCs w:val="28"/>
        </w:rPr>
        <w:footnoteReference w:id="5"/>
      </w:r>
      <w:r w:rsidRPr="00CA03A2">
        <w:rPr>
          <w:rFonts w:ascii="Times New Roman" w:eastAsia="Times New Roman" w:hAnsi="Times New Roman" w:cs="Times New Roman"/>
          <w:sz w:val="28"/>
          <w:szCs w:val="28"/>
        </w:rPr>
        <w:t xml:space="preserve">       </w:t>
      </w:r>
    </w:p>
    <w:p w:rsidR="003A634D" w:rsidRDefault="003A634D" w:rsidP="00BB19C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изменение индекса траснационализации ТНК в развитых странах оказывает </w:t>
      </w:r>
      <w:r w:rsidR="00CA2D77">
        <w:rPr>
          <w:rFonts w:ascii="Times New Roman" w:eastAsia="Times New Roman" w:hAnsi="Times New Roman" w:cs="Times New Roman"/>
          <w:sz w:val="28"/>
          <w:szCs w:val="28"/>
        </w:rPr>
        <w:t xml:space="preserve">существенное </w:t>
      </w:r>
      <w:r>
        <w:rPr>
          <w:rFonts w:ascii="Times New Roman" w:eastAsia="Times New Roman" w:hAnsi="Times New Roman" w:cs="Times New Roman"/>
          <w:sz w:val="28"/>
          <w:szCs w:val="28"/>
        </w:rPr>
        <w:t>влияние процесс слияния и поглощений компаний. При этом данный процесс автоматически приводит к росту интернационализации компании.</w:t>
      </w:r>
    </w:p>
    <w:p w:rsidR="000A6FD1" w:rsidRDefault="00CA2D77" w:rsidP="00BB19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сущности ТНК, сформулированной ЮНКТАД, применяется определение </w:t>
      </w:r>
      <w:r w:rsidR="000A6FD1" w:rsidRPr="00CA03A2">
        <w:rPr>
          <w:rFonts w:ascii="Times New Roman" w:hAnsi="Times New Roman" w:cs="Times New Roman"/>
          <w:sz w:val="28"/>
          <w:szCs w:val="28"/>
        </w:rPr>
        <w:t>экспертов ООН,</w:t>
      </w:r>
      <w:r>
        <w:rPr>
          <w:rFonts w:ascii="Times New Roman" w:hAnsi="Times New Roman" w:cs="Times New Roman"/>
          <w:sz w:val="28"/>
          <w:szCs w:val="28"/>
        </w:rPr>
        <w:t xml:space="preserve"> согласно которому</w:t>
      </w:r>
      <w:r w:rsidR="000A6FD1" w:rsidRPr="00CA03A2">
        <w:rPr>
          <w:rFonts w:ascii="Times New Roman" w:hAnsi="Times New Roman" w:cs="Times New Roman"/>
          <w:sz w:val="28"/>
          <w:szCs w:val="28"/>
        </w:rPr>
        <w:t xml:space="preserve"> к ТНК относятся фирмы, </w:t>
      </w:r>
      <w:r>
        <w:rPr>
          <w:rFonts w:ascii="Times New Roman" w:hAnsi="Times New Roman" w:cs="Times New Roman"/>
          <w:sz w:val="28"/>
          <w:szCs w:val="28"/>
        </w:rPr>
        <w:t xml:space="preserve">имеющие </w:t>
      </w:r>
      <w:r w:rsidR="000A6FD1" w:rsidRPr="00CA03A2">
        <w:rPr>
          <w:rFonts w:ascii="Times New Roman" w:hAnsi="Times New Roman" w:cs="Times New Roman"/>
          <w:sz w:val="28"/>
          <w:szCs w:val="28"/>
        </w:rPr>
        <w:t>годовой обо</w:t>
      </w:r>
      <w:r>
        <w:rPr>
          <w:rFonts w:ascii="Times New Roman" w:hAnsi="Times New Roman" w:cs="Times New Roman"/>
          <w:sz w:val="28"/>
          <w:szCs w:val="28"/>
        </w:rPr>
        <w:t xml:space="preserve">рот, превышающий 100 млн. долл. и филиалы не менее </w:t>
      </w:r>
      <w:r w:rsidR="000A6FD1" w:rsidRPr="00CA03A2">
        <w:rPr>
          <w:rFonts w:ascii="Times New Roman" w:hAnsi="Times New Roman" w:cs="Times New Roman"/>
          <w:sz w:val="28"/>
          <w:szCs w:val="28"/>
        </w:rPr>
        <w:t>чем в 6 странах</w:t>
      </w:r>
      <w:r w:rsidR="00EC463D">
        <w:rPr>
          <w:rFonts w:ascii="Times New Roman" w:hAnsi="Times New Roman" w:cs="Times New Roman"/>
          <w:sz w:val="28"/>
          <w:szCs w:val="28"/>
        </w:rPr>
        <w:t>.</w:t>
      </w:r>
    </w:p>
    <w:p w:rsidR="00EC463D" w:rsidRPr="00CA03A2" w:rsidRDefault="00EC463D" w:rsidP="00BB19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мировой экономической системе используются и другие отличительные критерии, которые определяют транснациональность корпорации. К таким критериям</w:t>
      </w:r>
      <w:r w:rsidR="0017234B">
        <w:rPr>
          <w:rFonts w:ascii="Times New Roman" w:hAnsi="Times New Roman" w:cs="Times New Roman"/>
          <w:sz w:val="28"/>
          <w:szCs w:val="28"/>
        </w:rPr>
        <w:t>,</w:t>
      </w:r>
      <w:r>
        <w:rPr>
          <w:rFonts w:ascii="Times New Roman" w:hAnsi="Times New Roman" w:cs="Times New Roman"/>
          <w:sz w:val="28"/>
          <w:szCs w:val="28"/>
        </w:rPr>
        <w:t xml:space="preserve"> можно отнести</w:t>
      </w:r>
      <w:r w:rsidR="00034CD0">
        <w:rPr>
          <w:rFonts w:ascii="Times New Roman" w:hAnsi="Times New Roman" w:cs="Times New Roman"/>
          <w:sz w:val="28"/>
          <w:szCs w:val="28"/>
        </w:rPr>
        <w:t xml:space="preserve"> количество стран, на территории которых работают ТНК (обычно это от</w:t>
      </w:r>
      <w:r w:rsidR="00CA2D77">
        <w:rPr>
          <w:rFonts w:ascii="Times New Roman" w:hAnsi="Times New Roman" w:cs="Times New Roman"/>
          <w:sz w:val="28"/>
          <w:szCs w:val="28"/>
        </w:rPr>
        <w:t xml:space="preserve"> двух до шести</w:t>
      </w:r>
      <w:r w:rsidR="00034CD0">
        <w:rPr>
          <w:rFonts w:ascii="Times New Roman" w:hAnsi="Times New Roman" w:cs="Times New Roman"/>
          <w:sz w:val="28"/>
          <w:szCs w:val="28"/>
        </w:rPr>
        <w:t>), объем владения обычным</w:t>
      </w:r>
      <w:r w:rsidR="00CA2D77">
        <w:rPr>
          <w:rFonts w:ascii="Times New Roman" w:hAnsi="Times New Roman" w:cs="Times New Roman"/>
          <w:sz w:val="28"/>
          <w:szCs w:val="28"/>
        </w:rPr>
        <w:t>и</w:t>
      </w:r>
      <w:r w:rsidR="00034CD0">
        <w:rPr>
          <w:rFonts w:ascii="Times New Roman" w:hAnsi="Times New Roman" w:cs="Times New Roman"/>
          <w:sz w:val="28"/>
          <w:szCs w:val="28"/>
        </w:rPr>
        <w:t xml:space="preserve"> акциями </w:t>
      </w:r>
      <w:r w:rsidR="00CA2D77">
        <w:rPr>
          <w:rFonts w:ascii="Times New Roman" w:hAnsi="Times New Roman" w:cs="Times New Roman"/>
          <w:sz w:val="28"/>
          <w:szCs w:val="28"/>
        </w:rPr>
        <w:t>не менее 25% в трех</w:t>
      </w:r>
      <w:r w:rsidR="00034CD0">
        <w:rPr>
          <w:rFonts w:ascii="Times New Roman" w:hAnsi="Times New Roman" w:cs="Times New Roman"/>
          <w:sz w:val="28"/>
          <w:szCs w:val="28"/>
        </w:rPr>
        <w:t xml:space="preserve"> и более странах. Также к таким критериям можно отнести многонациональность персонала</w:t>
      </w:r>
      <w:r w:rsidR="00CA2D77">
        <w:rPr>
          <w:rFonts w:ascii="Times New Roman" w:hAnsi="Times New Roman" w:cs="Times New Roman"/>
          <w:sz w:val="28"/>
          <w:szCs w:val="28"/>
        </w:rPr>
        <w:t xml:space="preserve"> ТНК, включая ее высшее руководство</w:t>
      </w:r>
      <w:r w:rsidR="00034CD0">
        <w:rPr>
          <w:rFonts w:ascii="Times New Roman" w:hAnsi="Times New Roman" w:cs="Times New Roman"/>
          <w:sz w:val="28"/>
          <w:szCs w:val="28"/>
        </w:rPr>
        <w:t xml:space="preserve">. Установленный минимум долевого участия в зарубежном акционерном капитале позволяет компании осуществлять контроль над деятельностью </w:t>
      </w:r>
      <w:r w:rsidR="00034CD0">
        <w:rPr>
          <w:rFonts w:ascii="Times New Roman" w:hAnsi="Times New Roman" w:cs="Times New Roman"/>
          <w:sz w:val="28"/>
          <w:szCs w:val="28"/>
        </w:rPr>
        <w:lastRenderedPageBreak/>
        <w:t>своего зарубежного филиала. Также этот показать отражается в объеме ПИИ (прямых иностранных инвестициях).</w:t>
      </w:r>
    </w:p>
    <w:p w:rsidR="003A634D" w:rsidRDefault="000A6FD1" w:rsidP="00BB19C3">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В российс</w:t>
      </w:r>
      <w:r w:rsidR="00C01E77">
        <w:rPr>
          <w:rFonts w:ascii="Times New Roman" w:hAnsi="Times New Roman" w:cs="Times New Roman"/>
          <w:sz w:val="28"/>
          <w:szCs w:val="28"/>
        </w:rPr>
        <w:t xml:space="preserve">кой практике сложилось несколько отличающееся от международного </w:t>
      </w:r>
      <w:r w:rsidR="0017234B">
        <w:rPr>
          <w:rFonts w:ascii="Times New Roman" w:hAnsi="Times New Roman" w:cs="Times New Roman"/>
          <w:sz w:val="28"/>
          <w:szCs w:val="28"/>
        </w:rPr>
        <w:t xml:space="preserve"> понятие</w:t>
      </w:r>
      <w:r w:rsidR="007B722C">
        <w:rPr>
          <w:rFonts w:ascii="Times New Roman" w:hAnsi="Times New Roman" w:cs="Times New Roman"/>
          <w:sz w:val="28"/>
          <w:szCs w:val="28"/>
        </w:rPr>
        <w:t>; ТНК понимается, как правило,</w:t>
      </w:r>
      <w:r w:rsidRPr="00CA03A2">
        <w:rPr>
          <w:rFonts w:ascii="Times New Roman" w:hAnsi="Times New Roman" w:cs="Times New Roman"/>
          <w:sz w:val="28"/>
          <w:szCs w:val="28"/>
        </w:rPr>
        <w:t xml:space="preserve"> крупная фирма, осуществляющая торговые, производственно-технологические (инвестиц</w:t>
      </w:r>
      <w:r w:rsidR="0017234B">
        <w:rPr>
          <w:rFonts w:ascii="Times New Roman" w:hAnsi="Times New Roman" w:cs="Times New Roman"/>
          <w:sz w:val="28"/>
          <w:szCs w:val="28"/>
        </w:rPr>
        <w:t>ионные) и кооперационные связи с компаниями</w:t>
      </w:r>
      <w:r w:rsidRPr="00CA03A2">
        <w:rPr>
          <w:rFonts w:ascii="Times New Roman" w:hAnsi="Times New Roman" w:cs="Times New Roman"/>
          <w:sz w:val="28"/>
          <w:szCs w:val="28"/>
        </w:rPr>
        <w:t xml:space="preserve"> д</w:t>
      </w:r>
      <w:r w:rsidR="0017234B">
        <w:rPr>
          <w:rFonts w:ascii="Times New Roman" w:hAnsi="Times New Roman" w:cs="Times New Roman"/>
          <w:sz w:val="28"/>
          <w:szCs w:val="28"/>
        </w:rPr>
        <w:t>вух и более стран</w:t>
      </w:r>
      <w:r w:rsidRPr="00CA03A2">
        <w:rPr>
          <w:rFonts w:ascii="Times New Roman" w:hAnsi="Times New Roman" w:cs="Times New Roman"/>
          <w:sz w:val="28"/>
          <w:szCs w:val="28"/>
        </w:rPr>
        <w:t>, оказывающая существенное влияние на основные показатели в данной сфере (отрасли) страны, где действует ТНК</w:t>
      </w:r>
      <w:r w:rsidR="007B722C">
        <w:rPr>
          <w:rFonts w:ascii="Times New Roman" w:hAnsi="Times New Roman" w:cs="Times New Roman"/>
          <w:sz w:val="28"/>
          <w:szCs w:val="28"/>
        </w:rPr>
        <w:t>. В</w:t>
      </w:r>
      <w:r w:rsidRPr="00CA03A2">
        <w:rPr>
          <w:rFonts w:ascii="Times New Roman" w:hAnsi="Times New Roman" w:cs="Times New Roman"/>
          <w:sz w:val="28"/>
          <w:szCs w:val="28"/>
        </w:rPr>
        <w:t xml:space="preserve"> ряде случаев предполагается необход</w:t>
      </w:r>
      <w:r w:rsidR="007B722C">
        <w:rPr>
          <w:rFonts w:ascii="Times New Roman" w:hAnsi="Times New Roman" w:cs="Times New Roman"/>
          <w:sz w:val="28"/>
          <w:szCs w:val="28"/>
        </w:rPr>
        <w:t>имость действия ТНК не менее чем в 6 странах</w:t>
      </w:r>
      <w:r w:rsidR="0017234B">
        <w:rPr>
          <w:rFonts w:ascii="Times New Roman" w:hAnsi="Times New Roman" w:cs="Times New Roman"/>
          <w:sz w:val="28"/>
          <w:szCs w:val="28"/>
        </w:rPr>
        <w:t>.</w:t>
      </w:r>
      <w:r w:rsidRPr="00CA03A2">
        <w:rPr>
          <w:rFonts w:ascii="Times New Roman" w:hAnsi="Times New Roman" w:cs="Times New Roman"/>
          <w:sz w:val="28"/>
          <w:szCs w:val="28"/>
        </w:rPr>
        <w:t xml:space="preserve"> Исходя из этого определения,</w:t>
      </w:r>
      <w:r w:rsidR="00E84E85">
        <w:rPr>
          <w:rFonts w:ascii="Times New Roman" w:hAnsi="Times New Roman" w:cs="Times New Roman"/>
          <w:sz w:val="28"/>
          <w:szCs w:val="28"/>
        </w:rPr>
        <w:t xml:space="preserve"> </w:t>
      </w:r>
      <w:r w:rsidR="00B77CAE">
        <w:rPr>
          <w:rFonts w:ascii="Times New Roman" w:hAnsi="Times New Roman" w:cs="Times New Roman"/>
          <w:sz w:val="28"/>
          <w:szCs w:val="28"/>
        </w:rPr>
        <w:t>все</w:t>
      </w:r>
      <w:r w:rsidRPr="00CA03A2">
        <w:rPr>
          <w:rFonts w:ascii="Times New Roman" w:hAnsi="Times New Roman" w:cs="Times New Roman"/>
          <w:sz w:val="28"/>
          <w:szCs w:val="28"/>
        </w:rPr>
        <w:t xml:space="preserve"> крупные российские компании можно </w:t>
      </w:r>
      <w:r w:rsidR="00B77CAE">
        <w:rPr>
          <w:rFonts w:ascii="Times New Roman" w:hAnsi="Times New Roman" w:cs="Times New Roman"/>
          <w:sz w:val="28"/>
          <w:szCs w:val="28"/>
        </w:rPr>
        <w:t xml:space="preserve">относить к </w:t>
      </w:r>
      <w:r w:rsidRPr="00CA03A2">
        <w:rPr>
          <w:rFonts w:ascii="Times New Roman" w:hAnsi="Times New Roman" w:cs="Times New Roman"/>
          <w:sz w:val="28"/>
          <w:szCs w:val="28"/>
        </w:rPr>
        <w:t>ТНК.</w:t>
      </w:r>
      <w:r w:rsidR="0017234B">
        <w:rPr>
          <w:rStyle w:val="a6"/>
          <w:rFonts w:ascii="Times New Roman" w:hAnsi="Times New Roman" w:cs="Times New Roman"/>
          <w:sz w:val="28"/>
          <w:szCs w:val="28"/>
        </w:rPr>
        <w:footnoteReference w:id="6"/>
      </w:r>
    </w:p>
    <w:p w:rsidR="00904F62" w:rsidRPr="00CA03A2" w:rsidRDefault="00904F62" w:rsidP="00BB19C3">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Одной из составных частей современной теории ТНК является теория пути инвестиционного развития (теория</w:t>
      </w:r>
      <w:r w:rsidR="00A85734">
        <w:rPr>
          <w:rFonts w:ascii="Times New Roman" w:hAnsi="Times New Roman" w:cs="Times New Roman"/>
          <w:sz w:val="28"/>
          <w:szCs w:val="28"/>
        </w:rPr>
        <w:t xml:space="preserve"> Генри</w:t>
      </w:r>
      <w:r w:rsidRPr="00CA03A2">
        <w:rPr>
          <w:rFonts w:ascii="Times New Roman" w:hAnsi="Times New Roman" w:cs="Times New Roman"/>
          <w:sz w:val="28"/>
          <w:szCs w:val="28"/>
        </w:rPr>
        <w:t xml:space="preserve"> Даннинга, Investment Development Path - IDP).В</w:t>
      </w:r>
      <w:r w:rsidR="00E47EC7">
        <w:rPr>
          <w:rFonts w:ascii="Times New Roman" w:hAnsi="Times New Roman" w:cs="Times New Roman"/>
          <w:sz w:val="28"/>
          <w:szCs w:val="28"/>
        </w:rPr>
        <w:t xml:space="preserve"> ее</w:t>
      </w:r>
      <w:r w:rsidRPr="00CA03A2">
        <w:rPr>
          <w:rFonts w:ascii="Times New Roman" w:hAnsi="Times New Roman" w:cs="Times New Roman"/>
          <w:sz w:val="28"/>
          <w:szCs w:val="28"/>
        </w:rPr>
        <w:t xml:space="preserve"> основе лежит утверждение, что эконо</w:t>
      </w:r>
      <w:r w:rsidR="00E47EC7">
        <w:rPr>
          <w:rFonts w:ascii="Times New Roman" w:hAnsi="Times New Roman" w:cs="Times New Roman"/>
          <w:sz w:val="28"/>
          <w:szCs w:val="28"/>
        </w:rPr>
        <w:t>мический уровень развития стран</w:t>
      </w:r>
      <w:r w:rsidRPr="00CA03A2">
        <w:rPr>
          <w:rFonts w:ascii="Times New Roman" w:hAnsi="Times New Roman" w:cs="Times New Roman"/>
          <w:sz w:val="28"/>
          <w:szCs w:val="28"/>
        </w:rPr>
        <w:t xml:space="preserve"> определяется и уровнем зрелости её</w:t>
      </w:r>
      <w:r w:rsidR="00E47EC7">
        <w:rPr>
          <w:rFonts w:ascii="Times New Roman" w:hAnsi="Times New Roman" w:cs="Times New Roman"/>
          <w:sz w:val="28"/>
          <w:szCs w:val="28"/>
        </w:rPr>
        <w:t xml:space="preserve"> предприятий, фирм, и масштабом их</w:t>
      </w:r>
      <w:r w:rsidRPr="00CA03A2">
        <w:rPr>
          <w:rFonts w:ascii="Times New Roman" w:hAnsi="Times New Roman" w:cs="Times New Roman"/>
          <w:sz w:val="28"/>
          <w:szCs w:val="28"/>
        </w:rPr>
        <w:t xml:space="preserve"> участия в международном движении капитала. Всего</w:t>
      </w:r>
      <w:r w:rsidR="00FD3076">
        <w:rPr>
          <w:rFonts w:ascii="Times New Roman" w:hAnsi="Times New Roman" w:cs="Times New Roman"/>
          <w:sz w:val="28"/>
          <w:szCs w:val="28"/>
        </w:rPr>
        <w:t xml:space="preserve"> в теориии</w:t>
      </w:r>
      <w:r w:rsidR="00D30862">
        <w:rPr>
          <w:rFonts w:ascii="Times New Roman" w:hAnsi="Times New Roman" w:cs="Times New Roman"/>
          <w:sz w:val="28"/>
          <w:szCs w:val="28"/>
        </w:rPr>
        <w:t xml:space="preserve"> Даннинга</w:t>
      </w:r>
      <w:r w:rsidR="00FD3076">
        <w:rPr>
          <w:rFonts w:ascii="Times New Roman" w:hAnsi="Times New Roman" w:cs="Times New Roman"/>
          <w:sz w:val="28"/>
          <w:szCs w:val="28"/>
        </w:rPr>
        <w:t xml:space="preserve"> выделяется пять уровней</w:t>
      </w:r>
      <w:r w:rsidR="00D30862">
        <w:rPr>
          <w:rFonts w:ascii="Times New Roman" w:hAnsi="Times New Roman" w:cs="Times New Roman"/>
          <w:sz w:val="28"/>
          <w:szCs w:val="28"/>
        </w:rPr>
        <w:t xml:space="preserve"> экономического развития стран</w:t>
      </w:r>
      <w:r w:rsidRPr="00CA03A2">
        <w:rPr>
          <w:rFonts w:ascii="Times New Roman" w:hAnsi="Times New Roman" w:cs="Times New Roman"/>
          <w:sz w:val="28"/>
          <w:szCs w:val="28"/>
        </w:rPr>
        <w:t xml:space="preserve">. Каждому из </w:t>
      </w:r>
      <w:r w:rsidR="00D30862">
        <w:rPr>
          <w:rFonts w:ascii="Times New Roman" w:hAnsi="Times New Roman" w:cs="Times New Roman"/>
          <w:sz w:val="28"/>
          <w:szCs w:val="28"/>
        </w:rPr>
        <w:t xml:space="preserve">которых </w:t>
      </w:r>
      <w:r w:rsidRPr="00CA03A2">
        <w:rPr>
          <w:rFonts w:ascii="Times New Roman" w:hAnsi="Times New Roman" w:cs="Times New Roman"/>
          <w:sz w:val="28"/>
          <w:szCs w:val="28"/>
        </w:rPr>
        <w:t xml:space="preserve">соответствует определённая степень развития ТНК и соотношение между импортом и экспортом ПИИ. </w:t>
      </w:r>
      <w:r w:rsidR="00FD3076">
        <w:rPr>
          <w:rFonts w:ascii="Times New Roman" w:hAnsi="Times New Roman" w:cs="Times New Roman"/>
          <w:sz w:val="28"/>
          <w:szCs w:val="28"/>
        </w:rPr>
        <w:t>Они характеризуются следующим:</w:t>
      </w:r>
    </w:p>
    <w:p w:rsidR="00904F62" w:rsidRPr="00CA03A2" w:rsidRDefault="00FD3076" w:rsidP="00BB19C3">
      <w:pPr>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первом уровне</w:t>
      </w:r>
      <w:r w:rsidR="00904F62" w:rsidRPr="00CA03A2">
        <w:rPr>
          <w:rFonts w:ascii="Times New Roman" w:hAnsi="Times New Roman" w:cs="Times New Roman"/>
          <w:sz w:val="28"/>
          <w:szCs w:val="28"/>
        </w:rPr>
        <w:t xml:space="preserve"> </w:t>
      </w:r>
      <w:r>
        <w:rPr>
          <w:rFonts w:ascii="Times New Roman" w:hAnsi="Times New Roman" w:cs="Times New Roman"/>
          <w:sz w:val="28"/>
          <w:szCs w:val="28"/>
        </w:rPr>
        <w:t>экономике</w:t>
      </w:r>
      <w:r w:rsidR="00904F62">
        <w:rPr>
          <w:rFonts w:ascii="Times New Roman" w:hAnsi="Times New Roman" w:cs="Times New Roman"/>
          <w:sz w:val="28"/>
          <w:szCs w:val="28"/>
        </w:rPr>
        <w:t xml:space="preserve"> </w:t>
      </w:r>
      <w:r w:rsidR="00904F62" w:rsidRPr="00CA03A2">
        <w:rPr>
          <w:rFonts w:ascii="Times New Roman" w:hAnsi="Times New Roman" w:cs="Times New Roman"/>
          <w:sz w:val="28"/>
          <w:szCs w:val="28"/>
        </w:rPr>
        <w:t>слабо развита</w:t>
      </w:r>
      <w:r>
        <w:rPr>
          <w:rFonts w:ascii="Times New Roman" w:hAnsi="Times New Roman" w:cs="Times New Roman"/>
          <w:sz w:val="28"/>
          <w:szCs w:val="28"/>
        </w:rPr>
        <w:t xml:space="preserve"> и отсутствуют условия не только для накопления и экспорта ПИИ,  но и их импорта за исключением стран, </w:t>
      </w:r>
      <w:r w:rsidR="00904F62" w:rsidRPr="00CA03A2">
        <w:rPr>
          <w:rFonts w:ascii="Times New Roman" w:hAnsi="Times New Roman" w:cs="Times New Roman"/>
          <w:sz w:val="28"/>
          <w:szCs w:val="28"/>
        </w:rPr>
        <w:t>обладающих богаты</w:t>
      </w:r>
      <w:r>
        <w:rPr>
          <w:rFonts w:ascii="Times New Roman" w:hAnsi="Times New Roman" w:cs="Times New Roman"/>
          <w:sz w:val="28"/>
          <w:szCs w:val="28"/>
        </w:rPr>
        <w:t>ми запасами природных ресурсов;</w:t>
      </w:r>
    </w:p>
    <w:p w:rsidR="00A44B81" w:rsidRDefault="00FD3076" w:rsidP="00A44B81">
      <w:pPr>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Страны второго уровня отличаются возрастающей тенденцией увеличения ВВП на душу населения - </w:t>
      </w:r>
      <w:r w:rsidR="00D30862">
        <w:rPr>
          <w:rFonts w:ascii="Times New Roman" w:hAnsi="Times New Roman" w:cs="Times New Roman"/>
          <w:sz w:val="28"/>
          <w:szCs w:val="28"/>
        </w:rPr>
        <w:t>до 2,5 тыс. долл. За счет чего</w:t>
      </w:r>
      <w:r w:rsidR="00904F62" w:rsidRPr="00CA03A2">
        <w:rPr>
          <w:rFonts w:ascii="Times New Roman" w:hAnsi="Times New Roman" w:cs="Times New Roman"/>
          <w:sz w:val="28"/>
          <w:szCs w:val="28"/>
        </w:rPr>
        <w:t xml:space="preserve"> значительно увеличивается </w:t>
      </w:r>
      <w:r w:rsidR="00D30862">
        <w:rPr>
          <w:rFonts w:ascii="Times New Roman" w:hAnsi="Times New Roman" w:cs="Times New Roman"/>
          <w:sz w:val="28"/>
          <w:szCs w:val="28"/>
        </w:rPr>
        <w:t xml:space="preserve">спрос на внутреннем рынке </w:t>
      </w:r>
      <w:r>
        <w:rPr>
          <w:rFonts w:ascii="Times New Roman" w:hAnsi="Times New Roman" w:cs="Times New Roman"/>
          <w:sz w:val="28"/>
          <w:szCs w:val="28"/>
        </w:rPr>
        <w:t>страны, привлекая</w:t>
      </w:r>
      <w:r w:rsidR="00904F62" w:rsidRPr="00CA03A2">
        <w:rPr>
          <w:rFonts w:ascii="Times New Roman" w:hAnsi="Times New Roman" w:cs="Times New Roman"/>
          <w:sz w:val="28"/>
          <w:szCs w:val="28"/>
        </w:rPr>
        <w:t xml:space="preserve"> иностранные ТНК, стремящиеся завоевать </w:t>
      </w:r>
      <w:r w:rsidR="00A44B81">
        <w:rPr>
          <w:rFonts w:ascii="Times New Roman" w:hAnsi="Times New Roman" w:cs="Times New Roman"/>
          <w:sz w:val="28"/>
          <w:szCs w:val="28"/>
        </w:rPr>
        <w:t>зарубежные рынки сбыта, что в</w:t>
      </w:r>
      <w:r w:rsidR="00D30862">
        <w:rPr>
          <w:rFonts w:ascii="Times New Roman" w:hAnsi="Times New Roman" w:cs="Times New Roman"/>
          <w:sz w:val="28"/>
          <w:szCs w:val="28"/>
        </w:rPr>
        <w:t xml:space="preserve"> </w:t>
      </w:r>
      <w:r w:rsidR="00904F62" w:rsidRPr="00CA03A2">
        <w:rPr>
          <w:rFonts w:ascii="Times New Roman" w:hAnsi="Times New Roman" w:cs="Times New Roman"/>
          <w:sz w:val="28"/>
          <w:szCs w:val="28"/>
        </w:rPr>
        <w:t>результат</w:t>
      </w:r>
      <w:r w:rsidR="00D30862">
        <w:rPr>
          <w:rFonts w:ascii="Times New Roman" w:hAnsi="Times New Roman" w:cs="Times New Roman"/>
          <w:sz w:val="28"/>
          <w:szCs w:val="28"/>
        </w:rPr>
        <w:t>е</w:t>
      </w:r>
      <w:r w:rsidR="00904F62" w:rsidRPr="00CA03A2">
        <w:rPr>
          <w:rFonts w:ascii="Times New Roman" w:hAnsi="Times New Roman" w:cs="Times New Roman"/>
          <w:sz w:val="28"/>
          <w:szCs w:val="28"/>
        </w:rPr>
        <w:t xml:space="preserve"> ведет к увеличению импорта ПИИ. При </w:t>
      </w:r>
      <w:r w:rsidR="00904F62" w:rsidRPr="00CA03A2">
        <w:rPr>
          <w:rFonts w:ascii="Times New Roman" w:hAnsi="Times New Roman" w:cs="Times New Roman"/>
          <w:sz w:val="28"/>
          <w:szCs w:val="28"/>
        </w:rPr>
        <w:lastRenderedPageBreak/>
        <w:t>этом уровень развития нац</w:t>
      </w:r>
      <w:r w:rsidR="00A44B81">
        <w:rPr>
          <w:rFonts w:ascii="Times New Roman" w:hAnsi="Times New Roman" w:cs="Times New Roman"/>
          <w:sz w:val="28"/>
          <w:szCs w:val="28"/>
        </w:rPr>
        <w:t xml:space="preserve">иональных фирм довольно слабый и не способствует </w:t>
      </w:r>
      <w:r w:rsidR="00904F62" w:rsidRPr="00CA03A2">
        <w:rPr>
          <w:rFonts w:ascii="Times New Roman" w:hAnsi="Times New Roman" w:cs="Times New Roman"/>
          <w:sz w:val="28"/>
          <w:szCs w:val="28"/>
        </w:rPr>
        <w:t>экспорт</w:t>
      </w:r>
      <w:r w:rsidR="00A44B81">
        <w:rPr>
          <w:rFonts w:ascii="Times New Roman" w:hAnsi="Times New Roman" w:cs="Times New Roman"/>
          <w:sz w:val="28"/>
          <w:szCs w:val="28"/>
        </w:rPr>
        <w:t>у</w:t>
      </w:r>
      <w:r w:rsidR="00904F62" w:rsidRPr="00CA03A2">
        <w:rPr>
          <w:rFonts w:ascii="Times New Roman" w:hAnsi="Times New Roman" w:cs="Times New Roman"/>
          <w:sz w:val="28"/>
          <w:szCs w:val="28"/>
        </w:rPr>
        <w:t xml:space="preserve"> ПИИ, если </w:t>
      </w:r>
      <w:r w:rsidR="00A44B81">
        <w:rPr>
          <w:rFonts w:ascii="Times New Roman" w:hAnsi="Times New Roman" w:cs="Times New Roman"/>
          <w:sz w:val="28"/>
          <w:szCs w:val="28"/>
        </w:rPr>
        <w:t xml:space="preserve">он </w:t>
      </w:r>
      <w:r w:rsidR="00904F62" w:rsidRPr="00CA03A2">
        <w:rPr>
          <w:rFonts w:ascii="Times New Roman" w:hAnsi="Times New Roman" w:cs="Times New Roman"/>
          <w:sz w:val="28"/>
          <w:szCs w:val="28"/>
        </w:rPr>
        <w:t>и имеет место, то в основном</w:t>
      </w:r>
      <w:r w:rsidR="00A44B81">
        <w:rPr>
          <w:rFonts w:ascii="Times New Roman" w:hAnsi="Times New Roman" w:cs="Times New Roman"/>
          <w:sz w:val="28"/>
          <w:szCs w:val="28"/>
        </w:rPr>
        <w:t xml:space="preserve"> ориентирован</w:t>
      </w:r>
      <w:r w:rsidR="00904F62" w:rsidRPr="00CA03A2">
        <w:rPr>
          <w:rFonts w:ascii="Times New Roman" w:hAnsi="Times New Roman" w:cs="Times New Roman"/>
          <w:sz w:val="28"/>
          <w:szCs w:val="28"/>
        </w:rPr>
        <w:t xml:space="preserve"> в региональные экономики или страны с таким же </w:t>
      </w:r>
      <w:r w:rsidR="00A44B81">
        <w:rPr>
          <w:rFonts w:ascii="Times New Roman" w:hAnsi="Times New Roman" w:cs="Times New Roman"/>
          <w:sz w:val="28"/>
          <w:szCs w:val="28"/>
        </w:rPr>
        <w:t>уровнем экономического развития;</w:t>
      </w:r>
    </w:p>
    <w:p w:rsidR="00904F62" w:rsidRPr="00A44B81" w:rsidRDefault="00A44B81" w:rsidP="00A44B81">
      <w:pPr>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странах</w:t>
      </w:r>
      <w:r w:rsidR="00904F62" w:rsidRPr="00A44B81">
        <w:rPr>
          <w:rFonts w:ascii="Times New Roman" w:hAnsi="Times New Roman" w:cs="Times New Roman"/>
          <w:sz w:val="28"/>
          <w:szCs w:val="28"/>
        </w:rPr>
        <w:t xml:space="preserve"> третье</w:t>
      </w:r>
      <w:r>
        <w:rPr>
          <w:rFonts w:ascii="Times New Roman" w:hAnsi="Times New Roman" w:cs="Times New Roman"/>
          <w:sz w:val="28"/>
          <w:szCs w:val="28"/>
        </w:rPr>
        <w:t>го уровня</w:t>
      </w:r>
      <w:r w:rsidR="00904F62" w:rsidRPr="00A44B81">
        <w:rPr>
          <w:rFonts w:ascii="Times New Roman" w:hAnsi="Times New Roman" w:cs="Times New Roman"/>
          <w:sz w:val="28"/>
          <w:szCs w:val="28"/>
        </w:rPr>
        <w:t xml:space="preserve"> ВВП на душу насе</w:t>
      </w:r>
      <w:r>
        <w:rPr>
          <w:rFonts w:ascii="Times New Roman" w:hAnsi="Times New Roman" w:cs="Times New Roman"/>
          <w:sz w:val="28"/>
          <w:szCs w:val="28"/>
        </w:rPr>
        <w:t>ления достигает 10 тыс. долл</w:t>
      </w:r>
      <w:r w:rsidR="00904F62" w:rsidRPr="00A44B81">
        <w:rPr>
          <w:rFonts w:ascii="Times New Roman" w:hAnsi="Times New Roman" w:cs="Times New Roman"/>
          <w:sz w:val="28"/>
          <w:szCs w:val="28"/>
        </w:rPr>
        <w:t>. Импорт ПИИ замедляется,</w:t>
      </w:r>
      <w:r w:rsidR="00D30862" w:rsidRPr="00A44B81">
        <w:rPr>
          <w:rFonts w:ascii="Times New Roman" w:hAnsi="Times New Roman" w:cs="Times New Roman"/>
          <w:sz w:val="28"/>
          <w:szCs w:val="28"/>
        </w:rPr>
        <w:t xml:space="preserve"> </w:t>
      </w:r>
      <w:r>
        <w:rPr>
          <w:rFonts w:ascii="Times New Roman" w:hAnsi="Times New Roman" w:cs="Times New Roman"/>
          <w:sz w:val="28"/>
          <w:szCs w:val="28"/>
        </w:rPr>
        <w:t xml:space="preserve">на фоне роста </w:t>
      </w:r>
      <w:r w:rsidR="00D30862" w:rsidRPr="00A44B81">
        <w:rPr>
          <w:rFonts w:ascii="Times New Roman" w:hAnsi="Times New Roman" w:cs="Times New Roman"/>
          <w:sz w:val="28"/>
          <w:szCs w:val="28"/>
        </w:rPr>
        <w:t>их экспорт,</w:t>
      </w:r>
      <w:r w:rsidR="00904F62" w:rsidRPr="00A44B81">
        <w:rPr>
          <w:rFonts w:ascii="Times New Roman" w:hAnsi="Times New Roman" w:cs="Times New Roman"/>
          <w:sz w:val="28"/>
          <w:szCs w:val="28"/>
        </w:rPr>
        <w:t xml:space="preserve"> поскольку ТНК сталкиваются с жесткой конкуренци</w:t>
      </w:r>
      <w:r>
        <w:rPr>
          <w:rFonts w:ascii="Times New Roman" w:hAnsi="Times New Roman" w:cs="Times New Roman"/>
          <w:sz w:val="28"/>
          <w:szCs w:val="28"/>
        </w:rPr>
        <w:t>ей со стороны национальных фирм, создаются предпосылки для появления</w:t>
      </w:r>
      <w:r w:rsidR="00904F62" w:rsidRPr="00A44B81">
        <w:rPr>
          <w:rFonts w:ascii="Times New Roman" w:hAnsi="Times New Roman" w:cs="Times New Roman"/>
          <w:sz w:val="28"/>
          <w:szCs w:val="28"/>
        </w:rPr>
        <w:t xml:space="preserve"> </w:t>
      </w:r>
      <w:r>
        <w:rPr>
          <w:rFonts w:ascii="Times New Roman" w:hAnsi="Times New Roman" w:cs="Times New Roman"/>
          <w:sz w:val="28"/>
          <w:szCs w:val="28"/>
        </w:rPr>
        <w:t>первых национальных ТНК. Однако суммы</w:t>
      </w:r>
      <w:r w:rsidR="00904F62" w:rsidRPr="00A44B81">
        <w:rPr>
          <w:rFonts w:ascii="Times New Roman" w:hAnsi="Times New Roman" w:cs="Times New Roman"/>
          <w:sz w:val="28"/>
          <w:szCs w:val="28"/>
        </w:rPr>
        <w:t xml:space="preserve"> накопленных</w:t>
      </w:r>
      <w:r>
        <w:rPr>
          <w:rFonts w:ascii="Times New Roman" w:hAnsi="Times New Roman" w:cs="Times New Roman"/>
          <w:sz w:val="28"/>
          <w:szCs w:val="28"/>
        </w:rPr>
        <w:t xml:space="preserve"> за счет импорта ПИИ, </w:t>
      </w:r>
      <w:r w:rsidR="00904F62" w:rsidRPr="00A44B81">
        <w:rPr>
          <w:rFonts w:ascii="Times New Roman" w:hAnsi="Times New Roman" w:cs="Times New Roman"/>
          <w:sz w:val="28"/>
          <w:szCs w:val="28"/>
        </w:rPr>
        <w:t>по-прежнему больше</w:t>
      </w:r>
      <w:r>
        <w:rPr>
          <w:rFonts w:ascii="Times New Roman" w:hAnsi="Times New Roman" w:cs="Times New Roman"/>
          <w:sz w:val="28"/>
          <w:szCs w:val="28"/>
        </w:rPr>
        <w:t xml:space="preserve"> их экспортных объемов;</w:t>
      </w:r>
    </w:p>
    <w:p w:rsidR="00904F62" w:rsidRPr="00CA03A2" w:rsidRDefault="00904F62" w:rsidP="00BB19C3">
      <w:pPr>
        <w:numPr>
          <w:ilvl w:val="0"/>
          <w:numId w:val="2"/>
        </w:numPr>
        <w:spacing w:after="0" w:line="360" w:lineRule="auto"/>
        <w:jc w:val="both"/>
        <w:rPr>
          <w:rFonts w:ascii="Times New Roman" w:hAnsi="Times New Roman" w:cs="Times New Roman"/>
          <w:sz w:val="28"/>
          <w:szCs w:val="28"/>
        </w:rPr>
      </w:pPr>
      <w:r w:rsidRPr="00CA03A2">
        <w:rPr>
          <w:rFonts w:ascii="Times New Roman" w:hAnsi="Times New Roman" w:cs="Times New Roman"/>
          <w:sz w:val="28"/>
          <w:szCs w:val="28"/>
        </w:rPr>
        <w:t>На четвёртом</w:t>
      </w:r>
      <w:r w:rsidR="00A44B81">
        <w:rPr>
          <w:rFonts w:ascii="Times New Roman" w:hAnsi="Times New Roman" w:cs="Times New Roman"/>
          <w:sz w:val="28"/>
          <w:szCs w:val="28"/>
        </w:rPr>
        <w:t xml:space="preserve"> уровне экономического развития</w:t>
      </w:r>
      <w:r w:rsidRPr="00CA03A2">
        <w:rPr>
          <w:rFonts w:ascii="Times New Roman" w:hAnsi="Times New Roman" w:cs="Times New Roman"/>
          <w:sz w:val="28"/>
          <w:szCs w:val="28"/>
        </w:rPr>
        <w:t xml:space="preserve"> ВВП на душу населени</w:t>
      </w:r>
      <w:r w:rsidR="00A44B81">
        <w:rPr>
          <w:rFonts w:ascii="Times New Roman" w:hAnsi="Times New Roman" w:cs="Times New Roman"/>
          <w:sz w:val="28"/>
          <w:szCs w:val="28"/>
        </w:rPr>
        <w:t>я составляет 10-36 тыс. долл</w:t>
      </w:r>
      <w:r w:rsidRPr="00CA03A2">
        <w:rPr>
          <w:rFonts w:ascii="Times New Roman" w:hAnsi="Times New Roman" w:cs="Times New Roman"/>
          <w:sz w:val="28"/>
          <w:szCs w:val="28"/>
        </w:rPr>
        <w:t>. В стране</w:t>
      </w:r>
      <w:r w:rsidR="00A44B81">
        <w:rPr>
          <w:rFonts w:ascii="Times New Roman" w:hAnsi="Times New Roman" w:cs="Times New Roman"/>
          <w:sz w:val="28"/>
          <w:szCs w:val="28"/>
        </w:rPr>
        <w:t xml:space="preserve"> растет число национальных ТНК, а э</w:t>
      </w:r>
      <w:r w:rsidRPr="00CA03A2">
        <w:rPr>
          <w:rFonts w:ascii="Times New Roman" w:hAnsi="Times New Roman" w:cs="Times New Roman"/>
          <w:sz w:val="28"/>
          <w:szCs w:val="28"/>
        </w:rPr>
        <w:t xml:space="preserve">кспорт ПИИ превышает </w:t>
      </w:r>
      <w:r w:rsidR="00A44B81">
        <w:rPr>
          <w:rFonts w:ascii="Times New Roman" w:hAnsi="Times New Roman" w:cs="Times New Roman"/>
          <w:sz w:val="28"/>
          <w:szCs w:val="28"/>
        </w:rPr>
        <w:t>их импорт;</w:t>
      </w:r>
    </w:p>
    <w:p w:rsidR="00904F62" w:rsidRDefault="00A44B81" w:rsidP="00BB19C3">
      <w:pPr>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пятом уровне</w:t>
      </w:r>
      <w:r w:rsidR="00904F62" w:rsidRPr="00CA03A2">
        <w:rPr>
          <w:rFonts w:ascii="Times New Roman" w:hAnsi="Times New Roman" w:cs="Times New Roman"/>
          <w:sz w:val="28"/>
          <w:szCs w:val="28"/>
        </w:rPr>
        <w:t>, к которому в настоящее время, по мнению ряда экономистов, относится экономика США,</w:t>
      </w:r>
      <w:r>
        <w:rPr>
          <w:rFonts w:ascii="Times New Roman" w:hAnsi="Times New Roman" w:cs="Times New Roman"/>
          <w:sz w:val="28"/>
          <w:szCs w:val="28"/>
        </w:rPr>
        <w:t xml:space="preserve"> объемы </w:t>
      </w:r>
      <w:r w:rsidR="00904F62" w:rsidRPr="00CA03A2">
        <w:rPr>
          <w:rFonts w:ascii="Times New Roman" w:hAnsi="Times New Roman" w:cs="Times New Roman"/>
          <w:sz w:val="28"/>
          <w:szCs w:val="28"/>
        </w:rPr>
        <w:t>экспорт</w:t>
      </w:r>
      <w:r>
        <w:rPr>
          <w:rFonts w:ascii="Times New Roman" w:hAnsi="Times New Roman" w:cs="Times New Roman"/>
          <w:sz w:val="28"/>
          <w:szCs w:val="28"/>
        </w:rPr>
        <w:t>а</w:t>
      </w:r>
      <w:r w:rsidR="00904F62" w:rsidRPr="00CA03A2">
        <w:rPr>
          <w:rFonts w:ascii="Times New Roman" w:hAnsi="Times New Roman" w:cs="Times New Roman"/>
          <w:sz w:val="28"/>
          <w:szCs w:val="28"/>
        </w:rPr>
        <w:t xml:space="preserve"> и импорт</w:t>
      </w:r>
      <w:r>
        <w:rPr>
          <w:rFonts w:ascii="Times New Roman" w:hAnsi="Times New Roman" w:cs="Times New Roman"/>
          <w:sz w:val="28"/>
          <w:szCs w:val="28"/>
        </w:rPr>
        <w:t>а</w:t>
      </w:r>
      <w:r w:rsidR="00904F62" w:rsidRPr="00CA03A2">
        <w:rPr>
          <w:rFonts w:ascii="Times New Roman" w:hAnsi="Times New Roman" w:cs="Times New Roman"/>
          <w:sz w:val="28"/>
          <w:szCs w:val="28"/>
        </w:rPr>
        <w:t xml:space="preserve"> ПИИ практ</w:t>
      </w:r>
      <w:r>
        <w:rPr>
          <w:rFonts w:ascii="Times New Roman" w:hAnsi="Times New Roman" w:cs="Times New Roman"/>
          <w:sz w:val="28"/>
          <w:szCs w:val="28"/>
        </w:rPr>
        <w:t>ически уравновешены</w:t>
      </w:r>
      <w:r w:rsidR="00904F62" w:rsidRPr="00CA03A2">
        <w:rPr>
          <w:rFonts w:ascii="Times New Roman" w:hAnsi="Times New Roman" w:cs="Times New Roman"/>
          <w:sz w:val="28"/>
          <w:szCs w:val="28"/>
        </w:rPr>
        <w:t>.</w:t>
      </w:r>
    </w:p>
    <w:p w:rsidR="003A634D" w:rsidRPr="003A634D" w:rsidRDefault="00A44B81" w:rsidP="00A44B81">
      <w:pPr>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В конечном счете, согласно теории</w:t>
      </w:r>
      <w:r w:rsidR="00E04CBF">
        <w:rPr>
          <w:rFonts w:ascii="Times New Roman" w:hAnsi="Times New Roman" w:cs="Times New Roman"/>
          <w:sz w:val="28"/>
          <w:szCs w:val="28"/>
        </w:rPr>
        <w:t>,</w:t>
      </w:r>
      <w:r w:rsidR="003A634D">
        <w:rPr>
          <w:rFonts w:ascii="Times New Roman" w:hAnsi="Times New Roman" w:cs="Times New Roman"/>
          <w:sz w:val="28"/>
          <w:szCs w:val="28"/>
        </w:rPr>
        <w:t xml:space="preserve"> количество ТНК,</w:t>
      </w:r>
      <w:r>
        <w:rPr>
          <w:rFonts w:ascii="Times New Roman" w:hAnsi="Times New Roman" w:cs="Times New Roman"/>
          <w:sz w:val="28"/>
          <w:szCs w:val="28"/>
        </w:rPr>
        <w:t xml:space="preserve"> созданных в рамках национальной экономики </w:t>
      </w:r>
      <w:r w:rsidR="003A634D">
        <w:rPr>
          <w:rFonts w:ascii="Times New Roman" w:hAnsi="Times New Roman" w:cs="Times New Roman"/>
          <w:sz w:val="28"/>
          <w:szCs w:val="28"/>
        </w:rPr>
        <w:t>страны, является своеобразным показателем уровня наличия избыточных инвестиций в той или иной сфере производства</w:t>
      </w:r>
      <w:r w:rsidR="00267719">
        <w:rPr>
          <w:rFonts w:ascii="Times New Roman" w:hAnsi="Times New Roman" w:cs="Times New Roman"/>
          <w:sz w:val="28"/>
          <w:szCs w:val="28"/>
        </w:rPr>
        <w:t xml:space="preserve">, отражая </w:t>
      </w:r>
      <w:r w:rsidR="003E26DB">
        <w:rPr>
          <w:rFonts w:ascii="Times New Roman" w:hAnsi="Times New Roman" w:cs="Times New Roman"/>
          <w:sz w:val="28"/>
          <w:szCs w:val="28"/>
        </w:rPr>
        <w:t xml:space="preserve">степень развитости </w:t>
      </w:r>
      <w:r w:rsidR="00267719">
        <w:rPr>
          <w:rFonts w:ascii="Times New Roman" w:hAnsi="Times New Roman" w:cs="Times New Roman"/>
          <w:sz w:val="28"/>
          <w:szCs w:val="28"/>
        </w:rPr>
        <w:t>экономики</w:t>
      </w:r>
      <w:r w:rsidR="003E26DB">
        <w:rPr>
          <w:rFonts w:ascii="Times New Roman" w:hAnsi="Times New Roman" w:cs="Times New Roman"/>
          <w:sz w:val="28"/>
          <w:szCs w:val="28"/>
        </w:rPr>
        <w:t xml:space="preserve"> в целом</w:t>
      </w:r>
      <w:r w:rsidR="00267719">
        <w:rPr>
          <w:rFonts w:ascii="Times New Roman" w:hAnsi="Times New Roman" w:cs="Times New Roman"/>
          <w:sz w:val="28"/>
          <w:szCs w:val="28"/>
        </w:rPr>
        <w:t>. Путем увеличение импорта ПИИ можно добиться эффекта «набухания инвестиционного спроса» в различных секторах национальной экономики, что в итоге приведет к уве</w:t>
      </w:r>
      <w:r w:rsidR="00E04CBF">
        <w:rPr>
          <w:rFonts w:ascii="Times New Roman" w:hAnsi="Times New Roman" w:cs="Times New Roman"/>
          <w:sz w:val="28"/>
          <w:szCs w:val="28"/>
        </w:rPr>
        <w:t>личению роста</w:t>
      </w:r>
      <w:r w:rsidR="00267719">
        <w:rPr>
          <w:rFonts w:ascii="Times New Roman" w:hAnsi="Times New Roman" w:cs="Times New Roman"/>
          <w:sz w:val="28"/>
          <w:szCs w:val="28"/>
        </w:rPr>
        <w:t xml:space="preserve"> экспорта национальных ПИИ. Данный фактор требует</w:t>
      </w:r>
      <w:r w:rsidR="00E04CBF">
        <w:rPr>
          <w:rFonts w:ascii="Times New Roman" w:hAnsi="Times New Roman" w:cs="Times New Roman"/>
          <w:sz w:val="28"/>
          <w:szCs w:val="28"/>
        </w:rPr>
        <w:t xml:space="preserve"> подтверждения, в том числе в процессе изучения возможностей</w:t>
      </w:r>
      <w:r w:rsidR="00267719">
        <w:rPr>
          <w:rFonts w:ascii="Times New Roman" w:hAnsi="Times New Roman" w:cs="Times New Roman"/>
          <w:sz w:val="28"/>
          <w:szCs w:val="28"/>
        </w:rPr>
        <w:t xml:space="preserve"> развития российской экономики.</w:t>
      </w:r>
    </w:p>
    <w:p w:rsidR="00E04CBF" w:rsidRDefault="00E04CBF" w:rsidP="00904F62">
      <w:pPr>
        <w:spacing w:line="360" w:lineRule="auto"/>
        <w:ind w:firstLine="708"/>
        <w:jc w:val="both"/>
        <w:rPr>
          <w:rFonts w:ascii="Times New Roman" w:hAnsi="Times New Roman" w:cs="Times New Roman"/>
          <w:b/>
          <w:sz w:val="28"/>
          <w:szCs w:val="28"/>
        </w:rPr>
      </w:pPr>
    </w:p>
    <w:p w:rsidR="00E04CBF" w:rsidRDefault="00E04CBF" w:rsidP="00904F62">
      <w:pPr>
        <w:spacing w:line="360" w:lineRule="auto"/>
        <w:ind w:firstLine="708"/>
        <w:jc w:val="both"/>
        <w:rPr>
          <w:rFonts w:ascii="Times New Roman" w:hAnsi="Times New Roman" w:cs="Times New Roman"/>
          <w:b/>
          <w:sz w:val="28"/>
          <w:szCs w:val="28"/>
        </w:rPr>
      </w:pPr>
    </w:p>
    <w:p w:rsidR="00904F62" w:rsidRPr="00215CBA" w:rsidRDefault="00E04CBF" w:rsidP="00215CBA">
      <w:pPr>
        <w:pStyle w:val="2"/>
        <w:jc w:val="center"/>
        <w:rPr>
          <w:rFonts w:ascii="Times New Roman" w:hAnsi="Times New Roman" w:cs="Times New Roman"/>
          <w:color w:val="auto"/>
          <w:sz w:val="28"/>
          <w:szCs w:val="28"/>
        </w:rPr>
      </w:pPr>
      <w:bookmarkStart w:id="3" w:name="_Toc356813376"/>
      <w:r w:rsidRPr="00215CBA">
        <w:rPr>
          <w:rFonts w:ascii="Times New Roman" w:hAnsi="Times New Roman" w:cs="Times New Roman"/>
          <w:color w:val="auto"/>
          <w:sz w:val="28"/>
          <w:szCs w:val="28"/>
        </w:rPr>
        <w:lastRenderedPageBreak/>
        <w:t xml:space="preserve">1.2. </w:t>
      </w:r>
      <w:r w:rsidR="00904F62" w:rsidRPr="00215CBA">
        <w:rPr>
          <w:rFonts w:ascii="Times New Roman" w:hAnsi="Times New Roman" w:cs="Times New Roman"/>
          <w:color w:val="auto"/>
          <w:sz w:val="28"/>
          <w:szCs w:val="28"/>
        </w:rPr>
        <w:t>Этапы эволюционного развития</w:t>
      </w:r>
      <w:r w:rsidRPr="00215CBA">
        <w:rPr>
          <w:rFonts w:ascii="Times New Roman" w:hAnsi="Times New Roman" w:cs="Times New Roman"/>
          <w:color w:val="auto"/>
          <w:sz w:val="28"/>
          <w:szCs w:val="28"/>
        </w:rPr>
        <w:t xml:space="preserve"> ТНК в мировой системе</w:t>
      </w:r>
      <w:r w:rsidR="00904F62" w:rsidRPr="00215CBA">
        <w:rPr>
          <w:rFonts w:ascii="Times New Roman" w:hAnsi="Times New Roman" w:cs="Times New Roman"/>
          <w:color w:val="auto"/>
          <w:sz w:val="28"/>
          <w:szCs w:val="28"/>
        </w:rPr>
        <w:t>.</w:t>
      </w:r>
      <w:bookmarkEnd w:id="3"/>
    </w:p>
    <w:p w:rsidR="00E04CBF" w:rsidRDefault="0017234B" w:rsidP="00E04C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эволюции ТНК </w:t>
      </w:r>
      <w:r w:rsidR="00E04CBF">
        <w:rPr>
          <w:rFonts w:ascii="Times New Roman" w:hAnsi="Times New Roman" w:cs="Times New Roman"/>
          <w:sz w:val="28"/>
          <w:szCs w:val="28"/>
        </w:rPr>
        <w:t xml:space="preserve">в системе мирового хозяйства </w:t>
      </w:r>
      <w:r>
        <w:rPr>
          <w:rFonts w:ascii="Times New Roman" w:hAnsi="Times New Roman" w:cs="Times New Roman"/>
          <w:sz w:val="28"/>
          <w:szCs w:val="28"/>
        </w:rPr>
        <w:t>выделяется 4 основных этапа</w:t>
      </w:r>
      <w:r w:rsidR="00E04CBF">
        <w:rPr>
          <w:rFonts w:ascii="Times New Roman" w:hAnsi="Times New Roman" w:cs="Times New Roman"/>
          <w:sz w:val="28"/>
          <w:szCs w:val="28"/>
        </w:rPr>
        <w:t>.</w:t>
      </w:r>
    </w:p>
    <w:p w:rsidR="000A6FD1" w:rsidRPr="00E04CBF" w:rsidRDefault="000A6FD1" w:rsidP="00E04CBF">
      <w:pPr>
        <w:spacing w:after="0" w:line="360" w:lineRule="auto"/>
        <w:ind w:firstLine="708"/>
        <w:jc w:val="both"/>
        <w:rPr>
          <w:rFonts w:ascii="Times New Roman" w:hAnsi="Times New Roman" w:cs="Times New Roman"/>
          <w:sz w:val="28"/>
          <w:szCs w:val="28"/>
        </w:rPr>
      </w:pPr>
      <w:r w:rsidRPr="00CA03A2">
        <w:rPr>
          <w:rFonts w:ascii="Times New Roman" w:hAnsi="Times New Roman"/>
          <w:sz w:val="28"/>
          <w:szCs w:val="28"/>
        </w:rPr>
        <w:t xml:space="preserve">Первый </w:t>
      </w:r>
      <w:r w:rsidR="00B77CAE">
        <w:rPr>
          <w:rFonts w:ascii="Times New Roman" w:hAnsi="Times New Roman"/>
          <w:sz w:val="28"/>
          <w:szCs w:val="28"/>
        </w:rPr>
        <w:t>этап (конец 19-</w:t>
      </w:r>
      <w:r w:rsidR="00E04CBF">
        <w:rPr>
          <w:rFonts w:ascii="Times New Roman" w:hAnsi="Times New Roman"/>
          <w:sz w:val="28"/>
          <w:szCs w:val="28"/>
        </w:rPr>
        <w:t>го</w:t>
      </w:r>
      <w:r w:rsidR="00B77CAE">
        <w:rPr>
          <w:rFonts w:ascii="Times New Roman" w:hAnsi="Times New Roman"/>
          <w:sz w:val="28"/>
          <w:szCs w:val="28"/>
        </w:rPr>
        <w:t xml:space="preserve"> начало 20</w:t>
      </w:r>
      <w:r w:rsidR="00E04CBF">
        <w:rPr>
          <w:rFonts w:ascii="Times New Roman" w:hAnsi="Times New Roman"/>
          <w:sz w:val="28"/>
          <w:szCs w:val="28"/>
        </w:rPr>
        <w:t>-го</w:t>
      </w:r>
      <w:r w:rsidR="00B77CAE">
        <w:rPr>
          <w:rFonts w:ascii="Times New Roman" w:hAnsi="Times New Roman"/>
          <w:sz w:val="28"/>
          <w:szCs w:val="28"/>
        </w:rPr>
        <w:t xml:space="preserve"> века) характеризуется началом создания ТНК, которые </w:t>
      </w:r>
      <w:r w:rsidRPr="00CA03A2">
        <w:rPr>
          <w:rFonts w:ascii="Times New Roman" w:hAnsi="Times New Roman"/>
          <w:sz w:val="28"/>
          <w:szCs w:val="28"/>
        </w:rPr>
        <w:t>в основном</w:t>
      </w:r>
      <w:r w:rsidR="00B77CAE">
        <w:rPr>
          <w:rFonts w:ascii="Times New Roman" w:hAnsi="Times New Roman"/>
          <w:sz w:val="28"/>
          <w:szCs w:val="28"/>
        </w:rPr>
        <w:t xml:space="preserve"> были сосредоточены</w:t>
      </w:r>
      <w:r w:rsidRPr="00CA03A2">
        <w:rPr>
          <w:rFonts w:ascii="Times New Roman" w:hAnsi="Times New Roman"/>
          <w:sz w:val="28"/>
          <w:szCs w:val="28"/>
        </w:rPr>
        <w:t xml:space="preserve"> </w:t>
      </w:r>
      <w:r w:rsidR="00B77CAE">
        <w:rPr>
          <w:rFonts w:ascii="Times New Roman" w:hAnsi="Times New Roman"/>
          <w:sz w:val="28"/>
          <w:szCs w:val="28"/>
        </w:rPr>
        <w:t xml:space="preserve">в сфере добывающей промышленности </w:t>
      </w:r>
      <w:r w:rsidRPr="00CA03A2">
        <w:rPr>
          <w:rFonts w:ascii="Times New Roman" w:hAnsi="Times New Roman"/>
          <w:sz w:val="28"/>
          <w:szCs w:val="28"/>
        </w:rPr>
        <w:t>и имели филиалы в слаборазвитых странах, а также в колониях. Производство в таких филиалах осуществлялось экстенсивным путем, так как в тот период времени адаптировать новые технологии в тех странах не представлялось возможным.</w:t>
      </w:r>
    </w:p>
    <w:p w:rsidR="000A6FD1" w:rsidRPr="00CA03A2" w:rsidRDefault="000A6FD1" w:rsidP="00E04CBF">
      <w:pPr>
        <w:pStyle w:val="a3"/>
        <w:spacing w:after="0" w:line="360" w:lineRule="auto"/>
        <w:ind w:left="0" w:firstLine="708"/>
        <w:jc w:val="both"/>
        <w:rPr>
          <w:rFonts w:ascii="Times New Roman" w:hAnsi="Times New Roman"/>
          <w:sz w:val="28"/>
          <w:szCs w:val="28"/>
        </w:rPr>
      </w:pPr>
      <w:r w:rsidRPr="00CA03A2">
        <w:rPr>
          <w:rFonts w:ascii="Times New Roman" w:hAnsi="Times New Roman"/>
          <w:sz w:val="28"/>
          <w:szCs w:val="28"/>
        </w:rPr>
        <w:t>Второй этап</w:t>
      </w:r>
      <w:r w:rsidR="00B77CAE">
        <w:rPr>
          <w:rFonts w:ascii="Times New Roman" w:hAnsi="Times New Roman"/>
          <w:sz w:val="28"/>
          <w:szCs w:val="28"/>
        </w:rPr>
        <w:t xml:space="preserve"> развития</w:t>
      </w:r>
      <w:r w:rsidR="00E04CBF">
        <w:rPr>
          <w:rFonts w:ascii="Times New Roman" w:hAnsi="Times New Roman"/>
          <w:sz w:val="28"/>
          <w:szCs w:val="28"/>
        </w:rPr>
        <w:t xml:space="preserve"> и </w:t>
      </w:r>
      <w:r w:rsidR="004D17BA">
        <w:rPr>
          <w:rFonts w:ascii="Times New Roman" w:hAnsi="Times New Roman"/>
          <w:sz w:val="28"/>
          <w:szCs w:val="28"/>
        </w:rPr>
        <w:t>деятельности ТНК пришелся на период двух мировых войн, что отразилось на направлении</w:t>
      </w:r>
      <w:r w:rsidR="00B77CAE">
        <w:rPr>
          <w:rFonts w:ascii="Times New Roman" w:hAnsi="Times New Roman"/>
          <w:sz w:val="28"/>
          <w:szCs w:val="28"/>
        </w:rPr>
        <w:t xml:space="preserve"> их производства</w:t>
      </w:r>
      <w:r w:rsidR="004D17BA">
        <w:rPr>
          <w:rFonts w:ascii="Times New Roman" w:hAnsi="Times New Roman"/>
          <w:sz w:val="28"/>
          <w:szCs w:val="28"/>
        </w:rPr>
        <w:t>, сосредоточенного</w:t>
      </w:r>
      <w:r w:rsidR="00B77CAE">
        <w:rPr>
          <w:rFonts w:ascii="Times New Roman" w:hAnsi="Times New Roman"/>
          <w:sz w:val="28"/>
          <w:szCs w:val="28"/>
        </w:rPr>
        <w:t xml:space="preserve"> на выпуске военной продукции</w:t>
      </w:r>
      <w:r w:rsidRPr="00CA03A2">
        <w:rPr>
          <w:rFonts w:ascii="Times New Roman" w:hAnsi="Times New Roman"/>
          <w:sz w:val="28"/>
          <w:szCs w:val="28"/>
        </w:rPr>
        <w:t>.</w:t>
      </w:r>
    </w:p>
    <w:p w:rsidR="000A6FD1" w:rsidRPr="00CA03A2" w:rsidRDefault="004D17BA" w:rsidP="004D17BA">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Третий этап</w:t>
      </w:r>
      <w:r w:rsidR="00B77CAE">
        <w:rPr>
          <w:rFonts w:ascii="Times New Roman" w:hAnsi="Times New Roman"/>
          <w:sz w:val="28"/>
          <w:szCs w:val="28"/>
        </w:rPr>
        <w:t xml:space="preserve"> (</w:t>
      </w:r>
      <w:r>
        <w:rPr>
          <w:rFonts w:ascii="Times New Roman" w:hAnsi="Times New Roman"/>
          <w:sz w:val="28"/>
          <w:szCs w:val="28"/>
        </w:rPr>
        <w:t xml:space="preserve">начиная </w:t>
      </w:r>
      <w:r w:rsidR="00B77CAE">
        <w:rPr>
          <w:rFonts w:ascii="Times New Roman" w:hAnsi="Times New Roman"/>
          <w:sz w:val="28"/>
          <w:szCs w:val="28"/>
        </w:rPr>
        <w:t>с 1950 года)</w:t>
      </w:r>
      <w:r w:rsidR="000A6FD1" w:rsidRPr="00CA03A2">
        <w:rPr>
          <w:rFonts w:ascii="Times New Roman" w:hAnsi="Times New Roman"/>
          <w:sz w:val="28"/>
          <w:szCs w:val="28"/>
        </w:rPr>
        <w:t xml:space="preserve"> </w:t>
      </w:r>
      <w:r>
        <w:rPr>
          <w:rFonts w:ascii="Times New Roman" w:hAnsi="Times New Roman"/>
          <w:sz w:val="28"/>
          <w:szCs w:val="28"/>
        </w:rPr>
        <w:t xml:space="preserve">связан с </w:t>
      </w:r>
      <w:r w:rsidR="00B77CAE">
        <w:rPr>
          <w:rFonts w:ascii="Times New Roman" w:hAnsi="Times New Roman"/>
          <w:sz w:val="28"/>
          <w:szCs w:val="28"/>
        </w:rPr>
        <w:t>увеличение</w:t>
      </w:r>
      <w:r>
        <w:rPr>
          <w:rFonts w:ascii="Times New Roman" w:hAnsi="Times New Roman"/>
          <w:sz w:val="28"/>
          <w:szCs w:val="28"/>
        </w:rPr>
        <w:t>м</w:t>
      </w:r>
      <w:r w:rsidR="000A6FD1" w:rsidRPr="00CA03A2">
        <w:rPr>
          <w:rFonts w:ascii="Times New Roman" w:hAnsi="Times New Roman"/>
          <w:sz w:val="28"/>
          <w:szCs w:val="28"/>
        </w:rPr>
        <w:t xml:space="preserve"> количества филиалов</w:t>
      </w:r>
      <w:r>
        <w:rPr>
          <w:rFonts w:ascii="Times New Roman" w:hAnsi="Times New Roman"/>
          <w:sz w:val="28"/>
          <w:szCs w:val="28"/>
        </w:rPr>
        <w:t xml:space="preserve"> ТНК</w:t>
      </w:r>
      <w:r w:rsidR="000A6FD1" w:rsidRPr="00CA03A2">
        <w:rPr>
          <w:rFonts w:ascii="Times New Roman" w:hAnsi="Times New Roman"/>
          <w:sz w:val="28"/>
          <w:szCs w:val="28"/>
        </w:rPr>
        <w:t xml:space="preserve">, как в развивающихся, так и в развитых странах. </w:t>
      </w:r>
      <w:r w:rsidR="00B77CAE">
        <w:rPr>
          <w:rFonts w:ascii="Times New Roman" w:hAnsi="Times New Roman"/>
          <w:sz w:val="28"/>
          <w:szCs w:val="28"/>
        </w:rPr>
        <w:t>Он характеризуется</w:t>
      </w:r>
      <w:r>
        <w:rPr>
          <w:rFonts w:ascii="Times New Roman" w:hAnsi="Times New Roman"/>
          <w:sz w:val="28"/>
          <w:szCs w:val="28"/>
        </w:rPr>
        <w:t xml:space="preserve"> также и</w:t>
      </w:r>
      <w:r w:rsidR="00B77CAE">
        <w:rPr>
          <w:rFonts w:ascii="Times New Roman" w:hAnsi="Times New Roman"/>
          <w:sz w:val="28"/>
          <w:szCs w:val="28"/>
        </w:rPr>
        <w:t xml:space="preserve"> тем, что ф</w:t>
      </w:r>
      <w:r w:rsidR="000A6FD1" w:rsidRPr="00CA03A2">
        <w:rPr>
          <w:rFonts w:ascii="Times New Roman" w:hAnsi="Times New Roman"/>
          <w:sz w:val="28"/>
          <w:szCs w:val="28"/>
        </w:rPr>
        <w:t>илиалы стали переориентироваться на местные рынки, производить более высококачественную продукцию. Необходимо отметить, что деятельность ТНК повлияла на развитие экономик</w:t>
      </w:r>
      <w:r>
        <w:rPr>
          <w:rFonts w:ascii="Times New Roman" w:hAnsi="Times New Roman"/>
          <w:sz w:val="28"/>
          <w:szCs w:val="28"/>
        </w:rPr>
        <w:t xml:space="preserve"> большинства принимающих стран, что привело</w:t>
      </w:r>
      <w:r w:rsidR="000A6FD1" w:rsidRPr="00CA03A2">
        <w:rPr>
          <w:rFonts w:ascii="Times New Roman" w:hAnsi="Times New Roman"/>
          <w:sz w:val="28"/>
          <w:szCs w:val="28"/>
        </w:rPr>
        <w:t xml:space="preserve"> к росту</w:t>
      </w:r>
      <w:r>
        <w:rPr>
          <w:rFonts w:ascii="Times New Roman" w:hAnsi="Times New Roman"/>
          <w:sz w:val="28"/>
          <w:szCs w:val="28"/>
        </w:rPr>
        <w:t xml:space="preserve"> объемов</w:t>
      </w:r>
      <w:r w:rsidR="000A6FD1" w:rsidRPr="00CA03A2">
        <w:rPr>
          <w:rFonts w:ascii="Times New Roman" w:hAnsi="Times New Roman"/>
          <w:sz w:val="28"/>
          <w:szCs w:val="28"/>
        </w:rPr>
        <w:t xml:space="preserve"> внутреннего спроса в этих странах.</w:t>
      </w:r>
    </w:p>
    <w:p w:rsidR="00B57A7B" w:rsidRDefault="004D0B91" w:rsidP="00B57A7B">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На современном, четвертом этапе развития </w:t>
      </w:r>
      <w:r w:rsidR="000A6FD1" w:rsidRPr="00CA03A2">
        <w:rPr>
          <w:rFonts w:ascii="Times New Roman" w:hAnsi="Times New Roman"/>
          <w:sz w:val="28"/>
          <w:szCs w:val="28"/>
        </w:rPr>
        <w:t xml:space="preserve">ТНК превратились в самостоятельные экономические </w:t>
      </w:r>
      <w:r w:rsidR="004D17BA">
        <w:rPr>
          <w:rFonts w:ascii="Times New Roman" w:hAnsi="Times New Roman"/>
          <w:sz w:val="28"/>
          <w:szCs w:val="28"/>
        </w:rPr>
        <w:t>«</w:t>
      </w:r>
      <w:r w:rsidR="000A6FD1" w:rsidRPr="00CA03A2">
        <w:rPr>
          <w:rFonts w:ascii="Times New Roman" w:hAnsi="Times New Roman"/>
          <w:sz w:val="28"/>
          <w:szCs w:val="28"/>
        </w:rPr>
        <w:t>организмы</w:t>
      </w:r>
      <w:r w:rsidR="004D17BA">
        <w:rPr>
          <w:rFonts w:ascii="Times New Roman" w:hAnsi="Times New Roman"/>
          <w:sz w:val="28"/>
          <w:szCs w:val="28"/>
        </w:rPr>
        <w:t>»</w:t>
      </w:r>
      <w:r w:rsidR="000A6FD1" w:rsidRPr="00CA03A2">
        <w:rPr>
          <w:rFonts w:ascii="Times New Roman" w:hAnsi="Times New Roman"/>
          <w:sz w:val="28"/>
          <w:szCs w:val="28"/>
        </w:rPr>
        <w:t xml:space="preserve"> </w:t>
      </w:r>
      <w:r w:rsidR="004D17BA">
        <w:rPr>
          <w:rFonts w:ascii="Times New Roman" w:hAnsi="Times New Roman"/>
          <w:sz w:val="28"/>
          <w:szCs w:val="28"/>
        </w:rPr>
        <w:t>со своими внутренними ресурсами и стратегическими</w:t>
      </w:r>
      <w:r w:rsidR="000A6FD1" w:rsidRPr="00CA03A2">
        <w:rPr>
          <w:rFonts w:ascii="Times New Roman" w:hAnsi="Times New Roman"/>
          <w:sz w:val="28"/>
          <w:szCs w:val="28"/>
        </w:rPr>
        <w:t xml:space="preserve"> целями. Так, по данным ЮНКТАД, в течение последних нескольких лет</w:t>
      </w:r>
      <w:r w:rsidR="004D17BA">
        <w:rPr>
          <w:rFonts w:ascii="Times New Roman" w:hAnsi="Times New Roman"/>
          <w:sz w:val="28"/>
          <w:szCs w:val="28"/>
        </w:rPr>
        <w:t xml:space="preserve"> в</w:t>
      </w:r>
      <w:r w:rsidR="000A6FD1" w:rsidRPr="00CA03A2">
        <w:rPr>
          <w:rFonts w:ascii="Times New Roman" w:hAnsi="Times New Roman"/>
          <w:sz w:val="28"/>
          <w:szCs w:val="28"/>
        </w:rPr>
        <w:t xml:space="preserve"> распоряжении 100 крупнейших ТНК находится около 10% совокупных зарубежных активов</w:t>
      </w:r>
      <w:r>
        <w:rPr>
          <w:rFonts w:ascii="Times New Roman" w:hAnsi="Times New Roman"/>
          <w:sz w:val="28"/>
          <w:szCs w:val="28"/>
        </w:rPr>
        <w:t xml:space="preserve"> дочерних структур</w:t>
      </w:r>
      <w:r w:rsidR="000A6FD1" w:rsidRPr="00CA03A2">
        <w:rPr>
          <w:rFonts w:ascii="Times New Roman" w:hAnsi="Times New Roman"/>
          <w:sz w:val="28"/>
          <w:szCs w:val="28"/>
        </w:rPr>
        <w:t>,</w:t>
      </w:r>
      <w:r>
        <w:rPr>
          <w:rFonts w:ascii="Times New Roman" w:hAnsi="Times New Roman"/>
          <w:sz w:val="28"/>
          <w:szCs w:val="28"/>
        </w:rPr>
        <w:t xml:space="preserve"> более 12 % всех занятых от общей численности</w:t>
      </w:r>
      <w:r w:rsidR="000A6FD1" w:rsidRPr="00CA03A2">
        <w:rPr>
          <w:rFonts w:ascii="Times New Roman" w:hAnsi="Times New Roman"/>
          <w:sz w:val="28"/>
          <w:szCs w:val="28"/>
        </w:rPr>
        <w:t xml:space="preserve">, </w:t>
      </w:r>
      <w:r>
        <w:rPr>
          <w:rFonts w:ascii="Times New Roman" w:hAnsi="Times New Roman"/>
          <w:sz w:val="28"/>
          <w:szCs w:val="28"/>
        </w:rPr>
        <w:t xml:space="preserve">на их долю приходится до </w:t>
      </w:r>
      <w:r w:rsidR="000A6FD1" w:rsidRPr="00CA03A2">
        <w:rPr>
          <w:rFonts w:ascii="Times New Roman" w:hAnsi="Times New Roman"/>
          <w:sz w:val="28"/>
          <w:szCs w:val="28"/>
        </w:rPr>
        <w:t>16% совокупного объема продаж. Их роль в развитии рынков той или иной продукции постоянно растет, что дает им возможность влиять на динамику международного производства и структуру мировой торговли. Другим важным аспектом деятельности современных ТНК является быстрое развитие сферы услуг и телекоммуникационных технологий.</w:t>
      </w:r>
    </w:p>
    <w:p w:rsidR="00B57A7B" w:rsidRPr="00215CBA" w:rsidRDefault="00267719" w:rsidP="00215CBA">
      <w:pPr>
        <w:pStyle w:val="2"/>
        <w:jc w:val="center"/>
        <w:rPr>
          <w:rFonts w:ascii="Times New Roman" w:hAnsi="Times New Roman" w:cs="Times New Roman"/>
          <w:color w:val="auto"/>
          <w:sz w:val="28"/>
          <w:szCs w:val="28"/>
        </w:rPr>
      </w:pPr>
      <w:bookmarkStart w:id="4" w:name="_Toc356813377"/>
      <w:r w:rsidRPr="00215CBA">
        <w:rPr>
          <w:rFonts w:ascii="Times New Roman" w:hAnsi="Times New Roman" w:cs="Times New Roman"/>
          <w:color w:val="auto"/>
          <w:sz w:val="28"/>
          <w:szCs w:val="28"/>
        </w:rPr>
        <w:lastRenderedPageBreak/>
        <w:t xml:space="preserve">1.3. </w:t>
      </w:r>
      <w:r w:rsidR="00B57A7B" w:rsidRPr="00215CBA">
        <w:rPr>
          <w:rFonts w:ascii="Times New Roman" w:hAnsi="Times New Roman" w:cs="Times New Roman"/>
          <w:color w:val="auto"/>
          <w:sz w:val="28"/>
          <w:szCs w:val="28"/>
        </w:rPr>
        <w:t>Состав и специализация ТНК в мировой экономике</w:t>
      </w:r>
      <w:bookmarkEnd w:id="4"/>
    </w:p>
    <w:p w:rsidR="00FA45CF" w:rsidRPr="00CA03A2" w:rsidRDefault="00A85734" w:rsidP="00B57A7B">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Согласно анализу одного из известных экономистов (ТНК топ 500) </w:t>
      </w:r>
      <w:r w:rsidR="00FA45CF" w:rsidRPr="00CA03A2">
        <w:rPr>
          <w:rFonts w:ascii="Times New Roman" w:hAnsi="Times New Roman" w:cs="Times New Roman"/>
          <w:sz w:val="28"/>
          <w:szCs w:val="28"/>
        </w:rPr>
        <w:t>можно</w:t>
      </w:r>
      <w:r w:rsidR="00FA45CF">
        <w:rPr>
          <w:rFonts w:ascii="Times New Roman" w:hAnsi="Times New Roman" w:cs="Times New Roman"/>
          <w:sz w:val="28"/>
          <w:szCs w:val="28"/>
        </w:rPr>
        <w:t xml:space="preserve"> было </w:t>
      </w:r>
      <w:r w:rsidR="00FA45CF" w:rsidRPr="00CA03A2">
        <w:rPr>
          <w:rFonts w:ascii="Times New Roman" w:hAnsi="Times New Roman" w:cs="Times New Roman"/>
          <w:sz w:val="28"/>
          <w:szCs w:val="28"/>
        </w:rPr>
        <w:t xml:space="preserve">констатировать, что там доминируют американские корпорации, на втором месте </w:t>
      </w:r>
      <w:r w:rsidR="004D17BA">
        <w:rPr>
          <w:rFonts w:ascii="Times New Roman" w:hAnsi="Times New Roman" w:cs="Times New Roman"/>
          <w:sz w:val="28"/>
          <w:szCs w:val="28"/>
        </w:rPr>
        <w:t xml:space="preserve">- </w:t>
      </w:r>
      <w:r w:rsidR="00FA45CF" w:rsidRPr="00CA03A2">
        <w:rPr>
          <w:rFonts w:ascii="Times New Roman" w:hAnsi="Times New Roman" w:cs="Times New Roman"/>
          <w:sz w:val="28"/>
          <w:szCs w:val="28"/>
        </w:rPr>
        <w:t>японские, после них идут китайские и английские, затем французские, немецкие, канадские, бразильские, южнокорейские, итальянские и индийские корпорации. В этот список входят также небольшая группа российских ТНК, лидером которой является «Газпром».</w:t>
      </w:r>
      <w:r>
        <w:rPr>
          <w:rStyle w:val="a6"/>
          <w:rFonts w:ascii="Times New Roman" w:hAnsi="Times New Roman" w:cs="Times New Roman"/>
          <w:b/>
          <w:sz w:val="28"/>
          <w:szCs w:val="28"/>
        </w:rPr>
        <w:footnoteReference w:id="7"/>
      </w:r>
    </w:p>
    <w:p w:rsidR="00FA45CF" w:rsidRPr="00CA03A2" w:rsidRDefault="004D17BA" w:rsidP="00BB19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секторальной</w:t>
      </w:r>
      <w:r w:rsidR="00FA45CF" w:rsidRPr="00CA03A2">
        <w:rPr>
          <w:rFonts w:ascii="Times New Roman" w:hAnsi="Times New Roman" w:cs="Times New Roman"/>
          <w:sz w:val="28"/>
          <w:szCs w:val="28"/>
        </w:rPr>
        <w:t xml:space="preserve"> принадлежности наблюдается тенденция по увеличени</w:t>
      </w:r>
      <w:r>
        <w:rPr>
          <w:rFonts w:ascii="Times New Roman" w:hAnsi="Times New Roman" w:cs="Times New Roman"/>
          <w:sz w:val="28"/>
          <w:szCs w:val="28"/>
        </w:rPr>
        <w:t xml:space="preserve">ю доли ТНК, работающих в сфере услуг </w:t>
      </w:r>
      <w:r w:rsidR="00FA45CF" w:rsidRPr="00CA03A2">
        <w:rPr>
          <w:rFonts w:ascii="Times New Roman" w:hAnsi="Times New Roman" w:cs="Times New Roman"/>
          <w:sz w:val="28"/>
          <w:szCs w:val="28"/>
        </w:rPr>
        <w:t>при сохранении лидирующей доли за корпорациями в обрабат</w:t>
      </w:r>
      <w:r>
        <w:rPr>
          <w:rFonts w:ascii="Times New Roman" w:hAnsi="Times New Roman" w:cs="Times New Roman"/>
          <w:sz w:val="28"/>
          <w:szCs w:val="28"/>
        </w:rPr>
        <w:t>ывающей промышленности</w:t>
      </w:r>
      <w:r w:rsidR="00FA45CF" w:rsidRPr="00CA03A2">
        <w:rPr>
          <w:rFonts w:ascii="Times New Roman" w:hAnsi="Times New Roman" w:cs="Times New Roman"/>
          <w:sz w:val="28"/>
          <w:szCs w:val="28"/>
        </w:rPr>
        <w:t xml:space="preserve">. Так, если в 1993 году количество ТНК, специализирующихся на </w:t>
      </w:r>
      <w:r>
        <w:rPr>
          <w:rFonts w:ascii="Times New Roman" w:hAnsi="Times New Roman" w:cs="Times New Roman"/>
          <w:sz w:val="28"/>
          <w:szCs w:val="28"/>
        </w:rPr>
        <w:t>деятельности, связанной с услугами</w:t>
      </w:r>
      <w:r w:rsidR="00FA45CF" w:rsidRPr="00CA03A2">
        <w:rPr>
          <w:rFonts w:ascii="Times New Roman" w:hAnsi="Times New Roman" w:cs="Times New Roman"/>
          <w:sz w:val="28"/>
          <w:szCs w:val="28"/>
        </w:rPr>
        <w:t xml:space="preserve"> составляло 14 штук, то в 2008</w:t>
      </w:r>
      <w:r w:rsidR="00B01FE4">
        <w:rPr>
          <w:rFonts w:ascii="Times New Roman" w:hAnsi="Times New Roman" w:cs="Times New Roman"/>
          <w:sz w:val="28"/>
          <w:szCs w:val="28"/>
        </w:rPr>
        <w:t xml:space="preserve"> г.</w:t>
      </w:r>
      <w:r w:rsidR="00FA45CF" w:rsidRPr="00CA03A2">
        <w:rPr>
          <w:rFonts w:ascii="Times New Roman" w:hAnsi="Times New Roman" w:cs="Times New Roman"/>
          <w:sz w:val="28"/>
          <w:szCs w:val="28"/>
        </w:rPr>
        <w:t xml:space="preserve"> их количество достигло 26. </w:t>
      </w:r>
    </w:p>
    <w:p w:rsidR="00FA45CF" w:rsidRDefault="00FA45CF" w:rsidP="00BB19C3">
      <w:pPr>
        <w:spacing w:after="0" w:line="360" w:lineRule="auto"/>
        <w:ind w:firstLine="708"/>
        <w:jc w:val="both"/>
        <w:rPr>
          <w:rFonts w:ascii="Times New Roman" w:hAnsi="Times New Roman" w:cs="Times New Roman"/>
          <w:sz w:val="28"/>
          <w:szCs w:val="28"/>
        </w:rPr>
      </w:pPr>
      <w:r w:rsidRPr="00CA03A2">
        <w:rPr>
          <w:rFonts w:ascii="Times New Roman" w:hAnsi="Times New Roman" w:cs="Times New Roman"/>
          <w:sz w:val="28"/>
          <w:szCs w:val="28"/>
        </w:rPr>
        <w:t xml:space="preserve">Особую роль в последние </w:t>
      </w:r>
      <w:r w:rsidR="00B01FE4">
        <w:rPr>
          <w:rFonts w:ascii="Times New Roman" w:hAnsi="Times New Roman" w:cs="Times New Roman"/>
          <w:sz w:val="28"/>
          <w:szCs w:val="28"/>
        </w:rPr>
        <w:t>годы на мировой рынке</w:t>
      </w:r>
      <w:r w:rsidRPr="00CA03A2">
        <w:rPr>
          <w:rFonts w:ascii="Times New Roman" w:hAnsi="Times New Roman" w:cs="Times New Roman"/>
          <w:sz w:val="28"/>
          <w:szCs w:val="28"/>
        </w:rPr>
        <w:t xml:space="preserve"> стали играть филиалы ТНК, на которые по данным ЮНКТАД</w:t>
      </w:r>
      <w:r w:rsidR="00B01FE4">
        <w:rPr>
          <w:rFonts w:ascii="Times New Roman" w:hAnsi="Times New Roman" w:cs="Times New Roman"/>
          <w:sz w:val="28"/>
          <w:szCs w:val="28"/>
        </w:rPr>
        <w:t>,</w:t>
      </w:r>
      <w:r w:rsidRPr="00CA03A2">
        <w:rPr>
          <w:rFonts w:ascii="Times New Roman" w:hAnsi="Times New Roman" w:cs="Times New Roman"/>
          <w:sz w:val="28"/>
          <w:szCs w:val="28"/>
        </w:rPr>
        <w:t xml:space="preserve"> приходится 33% мир</w:t>
      </w:r>
      <w:r w:rsidR="00B01FE4">
        <w:rPr>
          <w:rFonts w:ascii="Times New Roman" w:hAnsi="Times New Roman" w:cs="Times New Roman"/>
          <w:sz w:val="28"/>
          <w:szCs w:val="28"/>
        </w:rPr>
        <w:t>овой торговли и</w:t>
      </w:r>
      <w:r w:rsidRPr="00CA03A2">
        <w:rPr>
          <w:rFonts w:ascii="Times New Roman" w:hAnsi="Times New Roman" w:cs="Times New Roman"/>
          <w:sz w:val="28"/>
          <w:szCs w:val="28"/>
        </w:rPr>
        <w:t xml:space="preserve"> 10% мирового ВВП. Более того, ТНК начинают играть все более существенную роль в развитии НИОКР. На них приходится около 80% всех патентов и 80 % всего финансирования НИОКР.</w:t>
      </w:r>
    </w:p>
    <w:p w:rsidR="00B01FE4" w:rsidRDefault="00B01FE4" w:rsidP="00B01F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табл.1 самая большая группа ТНК сосредоточена в банковско-финансовом секторе. В нее входят в основном корпорации США и Китая, именуемые как транснациональные банки (ТНБ), которые в настоящее время выделились в отдельную группу ТНК. </w:t>
      </w:r>
    </w:p>
    <w:p w:rsidR="00B01FE4" w:rsidRDefault="00B01FE4" w:rsidP="00B01F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наиболее многочисленная группа ТНК присутствует в сфере добычи и переработки нефти и газа, где лидирующие позиции также принадлежат ТНК США и Китая. В эту группу входят и российские ТНК в лице</w:t>
      </w:r>
      <w:r w:rsidR="00A85734">
        <w:rPr>
          <w:rFonts w:ascii="Times New Roman" w:hAnsi="Times New Roman" w:cs="Times New Roman"/>
          <w:sz w:val="28"/>
          <w:szCs w:val="28"/>
        </w:rPr>
        <w:t xml:space="preserve"> Газпрома, Роснефти, Сбербанка и т.д.</w:t>
      </w:r>
      <w:r>
        <w:rPr>
          <w:rFonts w:ascii="Times New Roman" w:hAnsi="Times New Roman" w:cs="Times New Roman"/>
          <w:sz w:val="28"/>
          <w:szCs w:val="28"/>
        </w:rPr>
        <w:t xml:space="preserve"> </w:t>
      </w:r>
    </w:p>
    <w:p w:rsidR="00B01FE4" w:rsidRDefault="00B01FE4" w:rsidP="00B01FE4">
      <w:pPr>
        <w:spacing w:after="0" w:line="360" w:lineRule="auto"/>
        <w:ind w:firstLine="708"/>
        <w:jc w:val="both"/>
        <w:rPr>
          <w:rFonts w:ascii="Times New Roman" w:hAnsi="Times New Roman" w:cs="Times New Roman"/>
          <w:sz w:val="28"/>
          <w:szCs w:val="28"/>
        </w:rPr>
      </w:pPr>
      <w:r w:rsidRPr="00693EA3">
        <w:rPr>
          <w:rFonts w:ascii="Times New Roman" w:hAnsi="Times New Roman" w:cs="Times New Roman"/>
          <w:sz w:val="28"/>
          <w:szCs w:val="28"/>
        </w:rPr>
        <w:t>Т</w:t>
      </w:r>
      <w:r>
        <w:rPr>
          <w:rFonts w:ascii="Times New Roman" w:hAnsi="Times New Roman" w:cs="Times New Roman"/>
          <w:sz w:val="28"/>
          <w:szCs w:val="28"/>
        </w:rPr>
        <w:t>ретья группа ТНК сосредоточена в сфере</w:t>
      </w:r>
      <w:r w:rsidRPr="00693EA3">
        <w:rPr>
          <w:rFonts w:ascii="Times New Roman" w:hAnsi="Times New Roman" w:cs="Times New Roman"/>
          <w:sz w:val="28"/>
          <w:szCs w:val="28"/>
        </w:rPr>
        <w:t xml:space="preserve"> фармаце</w:t>
      </w:r>
      <w:r>
        <w:rPr>
          <w:rFonts w:ascii="Times New Roman" w:hAnsi="Times New Roman" w:cs="Times New Roman"/>
          <w:sz w:val="28"/>
          <w:szCs w:val="28"/>
        </w:rPr>
        <w:t>втического производства</w:t>
      </w:r>
      <w:r w:rsidRPr="00693EA3">
        <w:rPr>
          <w:rFonts w:ascii="Times New Roman" w:hAnsi="Times New Roman" w:cs="Times New Roman"/>
          <w:sz w:val="28"/>
          <w:szCs w:val="28"/>
        </w:rPr>
        <w:t xml:space="preserve"> и биотехнологии</w:t>
      </w:r>
      <w:r>
        <w:rPr>
          <w:rFonts w:ascii="Times New Roman" w:hAnsi="Times New Roman" w:cs="Times New Roman"/>
          <w:sz w:val="28"/>
          <w:szCs w:val="28"/>
        </w:rPr>
        <w:t xml:space="preserve">. В ней представлены корпорациии из </w:t>
      </w:r>
      <w:r>
        <w:rPr>
          <w:rFonts w:ascii="Times New Roman" w:hAnsi="Times New Roman" w:cs="Times New Roman"/>
          <w:sz w:val="28"/>
          <w:szCs w:val="28"/>
        </w:rPr>
        <w:lastRenderedPageBreak/>
        <w:t>Франции и Швейцарии. Данная группа включает в себя 22 транснациональные корпорации.</w:t>
      </w:r>
    </w:p>
    <w:p w:rsidR="00B01FE4" w:rsidRPr="0096479F" w:rsidRDefault="0096479F" w:rsidP="00B01FE4">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96479F">
        <w:rPr>
          <w:rFonts w:ascii="Times New Roman" w:hAnsi="Times New Roman" w:cs="Times New Roman"/>
          <w:b/>
          <w:sz w:val="28"/>
          <w:szCs w:val="28"/>
        </w:rPr>
        <w:t>Таблица 1</w:t>
      </w:r>
    </w:p>
    <w:p w:rsidR="000A6FD1" w:rsidRPr="00480B5F" w:rsidRDefault="00D31892" w:rsidP="00480B5F">
      <w:pPr>
        <w:spacing w:after="0" w:line="360" w:lineRule="auto"/>
        <w:ind w:firstLine="708"/>
        <w:jc w:val="center"/>
        <w:rPr>
          <w:rFonts w:ascii="Times New Roman" w:eastAsia="Times New Roman" w:hAnsi="Times New Roman" w:cs="Times New Roman"/>
          <w:sz w:val="28"/>
          <w:szCs w:val="28"/>
        </w:rPr>
      </w:pPr>
      <w:r w:rsidRPr="00480B5F">
        <w:rPr>
          <w:rFonts w:ascii="Times New Roman" w:hAnsi="Times New Roman" w:cs="Times New Roman"/>
          <w:b/>
          <w:sz w:val="28"/>
          <w:szCs w:val="28"/>
        </w:rPr>
        <w:t xml:space="preserve">Распределение </w:t>
      </w:r>
      <w:r w:rsidR="00480B5F" w:rsidRPr="00480B5F">
        <w:rPr>
          <w:rFonts w:ascii="Times New Roman" w:hAnsi="Times New Roman" w:cs="Times New Roman"/>
          <w:b/>
          <w:sz w:val="28"/>
          <w:szCs w:val="28"/>
        </w:rPr>
        <w:t xml:space="preserve">крупнейших </w:t>
      </w:r>
      <w:r w:rsidRPr="00480B5F">
        <w:rPr>
          <w:rFonts w:ascii="Times New Roman" w:hAnsi="Times New Roman" w:cs="Times New Roman"/>
          <w:b/>
          <w:sz w:val="28"/>
          <w:szCs w:val="28"/>
        </w:rPr>
        <w:t>ТНК по производственной специализации</w:t>
      </w:r>
      <w:r w:rsidR="000C7005" w:rsidRPr="00480B5F">
        <w:rPr>
          <w:rFonts w:ascii="Times New Roman" w:hAnsi="Times New Roman" w:cs="Times New Roman"/>
          <w:b/>
          <w:sz w:val="28"/>
          <w:szCs w:val="28"/>
        </w:rPr>
        <w:t xml:space="preserve"> и странам</w:t>
      </w:r>
      <w:r w:rsidR="00480B5F" w:rsidRPr="00480B5F">
        <w:rPr>
          <w:rFonts w:ascii="Times New Roman" w:hAnsi="Times New Roman" w:cs="Times New Roman"/>
          <w:b/>
          <w:sz w:val="28"/>
          <w:szCs w:val="28"/>
        </w:rPr>
        <w:t xml:space="preserve"> в 2012 году</w:t>
      </w:r>
      <w:r w:rsidR="0096479F">
        <w:rPr>
          <w:rFonts w:ascii="Times New Roman" w:hAnsi="Times New Roman" w:cs="Times New Roman"/>
          <w:b/>
          <w:sz w:val="28"/>
          <w:szCs w:val="28"/>
        </w:rPr>
        <w:t>.</w:t>
      </w:r>
      <w:r w:rsidR="00267719" w:rsidRPr="00480B5F">
        <w:rPr>
          <w:rFonts w:ascii="Times New Roman" w:hAnsi="Times New Roman" w:cs="Times New Roman"/>
          <w:b/>
          <w:sz w:val="28"/>
          <w:szCs w:val="28"/>
        </w:rPr>
        <w:t xml:space="preserve"> </w:t>
      </w:r>
    </w:p>
    <w:tbl>
      <w:tblPr>
        <w:tblStyle w:val="a7"/>
        <w:tblW w:w="9571" w:type="dxa"/>
        <w:tblLayout w:type="fixed"/>
        <w:tblLook w:val="04A0"/>
      </w:tblPr>
      <w:tblGrid>
        <w:gridCol w:w="1728"/>
        <w:gridCol w:w="1499"/>
        <w:gridCol w:w="1559"/>
        <w:gridCol w:w="2126"/>
        <w:gridCol w:w="1418"/>
        <w:gridCol w:w="1241"/>
      </w:tblGrid>
      <w:tr w:rsidR="00E84E85" w:rsidRPr="00382824" w:rsidTr="00480B5F">
        <w:tc>
          <w:tcPr>
            <w:tcW w:w="1728" w:type="dxa"/>
          </w:tcPr>
          <w:p w:rsidR="004D0B91" w:rsidRPr="00382824" w:rsidRDefault="004D0B91" w:rsidP="00480B5F">
            <w:pPr>
              <w:spacing w:line="360" w:lineRule="auto"/>
              <w:jc w:val="center"/>
              <w:rPr>
                <w:rFonts w:ascii="Times New Roman" w:hAnsi="Times New Roman" w:cs="Times New Roman"/>
                <w:sz w:val="24"/>
                <w:szCs w:val="24"/>
              </w:rPr>
            </w:pPr>
            <w:r w:rsidRPr="00382824">
              <w:rPr>
                <w:rFonts w:ascii="Times New Roman" w:hAnsi="Times New Roman" w:cs="Times New Roman"/>
                <w:sz w:val="24"/>
                <w:szCs w:val="24"/>
              </w:rPr>
              <w:t>Сфера деятельности</w:t>
            </w:r>
          </w:p>
        </w:tc>
        <w:tc>
          <w:tcPr>
            <w:tcW w:w="1499" w:type="dxa"/>
          </w:tcPr>
          <w:p w:rsidR="004D0B91" w:rsidRDefault="004D0B91" w:rsidP="00480B5F">
            <w:pPr>
              <w:spacing w:line="360" w:lineRule="auto"/>
              <w:jc w:val="center"/>
              <w:rPr>
                <w:rFonts w:ascii="Times New Roman" w:hAnsi="Times New Roman" w:cs="Times New Roman"/>
                <w:sz w:val="24"/>
                <w:szCs w:val="24"/>
              </w:rPr>
            </w:pPr>
            <w:r w:rsidRPr="00382824">
              <w:rPr>
                <w:rFonts w:ascii="Times New Roman" w:hAnsi="Times New Roman" w:cs="Times New Roman"/>
                <w:sz w:val="24"/>
                <w:szCs w:val="24"/>
              </w:rPr>
              <w:t>Количество</w:t>
            </w:r>
          </w:p>
          <w:p w:rsidR="00480B5F" w:rsidRPr="00382824" w:rsidRDefault="00480B5F" w:rsidP="00480B5F">
            <w:pPr>
              <w:spacing w:line="360" w:lineRule="auto"/>
              <w:jc w:val="center"/>
              <w:rPr>
                <w:rFonts w:ascii="Times New Roman" w:hAnsi="Times New Roman" w:cs="Times New Roman"/>
                <w:sz w:val="24"/>
                <w:szCs w:val="24"/>
              </w:rPr>
            </w:pPr>
            <w:r>
              <w:rPr>
                <w:rFonts w:ascii="Times New Roman" w:hAnsi="Times New Roman" w:cs="Times New Roman"/>
                <w:sz w:val="24"/>
                <w:szCs w:val="24"/>
              </w:rPr>
              <w:t>ТНК</w:t>
            </w:r>
          </w:p>
        </w:tc>
        <w:tc>
          <w:tcPr>
            <w:tcW w:w="1559" w:type="dxa"/>
          </w:tcPr>
          <w:p w:rsidR="004D0B91" w:rsidRPr="00382824" w:rsidRDefault="004D0B91" w:rsidP="00480B5F">
            <w:pPr>
              <w:spacing w:line="360" w:lineRule="auto"/>
              <w:jc w:val="center"/>
              <w:rPr>
                <w:rFonts w:ascii="Times New Roman" w:hAnsi="Times New Roman" w:cs="Times New Roman"/>
                <w:sz w:val="24"/>
                <w:szCs w:val="24"/>
              </w:rPr>
            </w:pPr>
            <w:r>
              <w:rPr>
                <w:rFonts w:ascii="Times New Roman" w:hAnsi="Times New Roman" w:cs="Times New Roman"/>
                <w:sz w:val="24"/>
                <w:szCs w:val="24"/>
              </w:rPr>
              <w:t>Страны</w:t>
            </w:r>
            <w:r w:rsidR="00480B5F">
              <w:rPr>
                <w:rFonts w:ascii="Times New Roman" w:hAnsi="Times New Roman" w:cs="Times New Roman"/>
                <w:sz w:val="24"/>
                <w:szCs w:val="24"/>
              </w:rPr>
              <w:t>-учредители</w:t>
            </w:r>
          </w:p>
        </w:tc>
        <w:tc>
          <w:tcPr>
            <w:tcW w:w="2126" w:type="dxa"/>
          </w:tcPr>
          <w:p w:rsidR="004D0B91" w:rsidRPr="00382824" w:rsidRDefault="004D0B91" w:rsidP="00480B5F">
            <w:pPr>
              <w:spacing w:line="360" w:lineRule="auto"/>
              <w:jc w:val="center"/>
              <w:rPr>
                <w:rFonts w:ascii="Times New Roman" w:hAnsi="Times New Roman" w:cs="Times New Roman"/>
                <w:sz w:val="24"/>
                <w:szCs w:val="24"/>
              </w:rPr>
            </w:pPr>
            <w:r w:rsidRPr="00382824">
              <w:rPr>
                <w:rFonts w:ascii="Times New Roman" w:hAnsi="Times New Roman" w:cs="Times New Roman"/>
                <w:sz w:val="24"/>
                <w:szCs w:val="24"/>
              </w:rPr>
              <w:t>Сфера деятельности</w:t>
            </w:r>
          </w:p>
        </w:tc>
        <w:tc>
          <w:tcPr>
            <w:tcW w:w="1418" w:type="dxa"/>
          </w:tcPr>
          <w:p w:rsidR="004D0B91" w:rsidRPr="00382824" w:rsidRDefault="004D0B91" w:rsidP="00480B5F">
            <w:pPr>
              <w:spacing w:line="360" w:lineRule="auto"/>
              <w:jc w:val="center"/>
              <w:rPr>
                <w:rFonts w:ascii="Times New Roman" w:hAnsi="Times New Roman" w:cs="Times New Roman"/>
                <w:sz w:val="24"/>
                <w:szCs w:val="24"/>
              </w:rPr>
            </w:pPr>
            <w:r w:rsidRPr="00382824">
              <w:rPr>
                <w:rFonts w:ascii="Times New Roman" w:hAnsi="Times New Roman" w:cs="Times New Roman"/>
                <w:sz w:val="24"/>
                <w:szCs w:val="24"/>
              </w:rPr>
              <w:t>Количество</w:t>
            </w:r>
          </w:p>
        </w:tc>
        <w:tc>
          <w:tcPr>
            <w:tcW w:w="1241" w:type="dxa"/>
          </w:tcPr>
          <w:p w:rsidR="004D0B91" w:rsidRPr="00382824" w:rsidRDefault="004D0B91" w:rsidP="00480B5F">
            <w:pPr>
              <w:spacing w:line="360" w:lineRule="auto"/>
              <w:jc w:val="center"/>
              <w:rPr>
                <w:rFonts w:ascii="Times New Roman" w:hAnsi="Times New Roman" w:cs="Times New Roman"/>
                <w:sz w:val="24"/>
                <w:szCs w:val="24"/>
              </w:rPr>
            </w:pPr>
            <w:r>
              <w:rPr>
                <w:rFonts w:ascii="Times New Roman" w:hAnsi="Times New Roman" w:cs="Times New Roman"/>
                <w:sz w:val="24"/>
                <w:szCs w:val="24"/>
              </w:rPr>
              <w:t>Страны</w:t>
            </w:r>
          </w:p>
        </w:tc>
      </w:tr>
      <w:tr w:rsidR="00E84E85" w:rsidRPr="00382824" w:rsidTr="00480B5F">
        <w:tc>
          <w:tcPr>
            <w:tcW w:w="1728" w:type="dxa"/>
          </w:tcPr>
          <w:p w:rsidR="004D0B91" w:rsidRPr="00382824" w:rsidRDefault="004D0B91"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Добыча </w:t>
            </w:r>
            <w:r w:rsidRPr="00382824">
              <w:rPr>
                <w:rFonts w:ascii="Times New Roman" w:hAnsi="Times New Roman" w:cs="Times New Roman"/>
                <w:sz w:val="24"/>
                <w:szCs w:val="24"/>
              </w:rPr>
              <w:t>нефти и газа</w:t>
            </w:r>
          </w:p>
        </w:tc>
        <w:tc>
          <w:tcPr>
            <w:tcW w:w="1499" w:type="dxa"/>
          </w:tcPr>
          <w:p w:rsidR="004D0B91" w:rsidRPr="00382824" w:rsidRDefault="004D0B91"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559" w:type="dxa"/>
          </w:tcPr>
          <w:p w:rsidR="004D0B91" w:rsidRDefault="000C7005" w:rsidP="000C7005">
            <w:pPr>
              <w:spacing w:line="276" w:lineRule="auto"/>
              <w:jc w:val="center"/>
              <w:rPr>
                <w:rFonts w:ascii="Times New Roman" w:hAnsi="Times New Roman" w:cs="Times New Roman"/>
                <w:sz w:val="24"/>
                <w:szCs w:val="24"/>
              </w:rPr>
            </w:pPr>
            <w:r>
              <w:rPr>
                <w:rFonts w:ascii="Times New Roman" w:hAnsi="Times New Roman" w:cs="Times New Roman"/>
                <w:sz w:val="24"/>
                <w:szCs w:val="24"/>
              </w:rPr>
              <w:t>США</w:t>
            </w:r>
          </w:p>
          <w:p w:rsidR="000C7005" w:rsidRDefault="000C7005" w:rsidP="000C7005">
            <w:pPr>
              <w:spacing w:line="276" w:lineRule="auto"/>
              <w:jc w:val="center"/>
              <w:rPr>
                <w:rFonts w:ascii="Times New Roman" w:hAnsi="Times New Roman" w:cs="Times New Roman"/>
                <w:sz w:val="24"/>
                <w:szCs w:val="24"/>
              </w:rPr>
            </w:pPr>
            <w:r>
              <w:rPr>
                <w:rFonts w:ascii="Times New Roman" w:hAnsi="Times New Roman" w:cs="Times New Roman"/>
                <w:sz w:val="24"/>
                <w:szCs w:val="24"/>
              </w:rPr>
              <w:t>Китай</w:t>
            </w:r>
          </w:p>
          <w:p w:rsidR="000C7005" w:rsidRPr="00382824" w:rsidRDefault="000C7005" w:rsidP="000C7005">
            <w:pPr>
              <w:spacing w:line="276" w:lineRule="auto"/>
              <w:jc w:val="center"/>
              <w:rPr>
                <w:rFonts w:ascii="Times New Roman" w:hAnsi="Times New Roman" w:cs="Times New Roman"/>
                <w:sz w:val="24"/>
                <w:szCs w:val="24"/>
              </w:rPr>
            </w:pPr>
            <w:r>
              <w:rPr>
                <w:rFonts w:ascii="Times New Roman" w:hAnsi="Times New Roman" w:cs="Times New Roman"/>
                <w:sz w:val="24"/>
                <w:szCs w:val="24"/>
              </w:rPr>
              <w:t>Россия и т.д.</w:t>
            </w:r>
          </w:p>
        </w:tc>
        <w:tc>
          <w:tcPr>
            <w:tcW w:w="2126" w:type="dxa"/>
          </w:tcPr>
          <w:p w:rsidR="004D0B91" w:rsidRPr="00382824" w:rsidRDefault="00480B5F" w:rsidP="00480B5F">
            <w:pPr>
              <w:spacing w:line="360" w:lineRule="auto"/>
              <w:jc w:val="both"/>
              <w:rPr>
                <w:rFonts w:ascii="Times New Roman" w:hAnsi="Times New Roman" w:cs="Times New Roman"/>
                <w:sz w:val="24"/>
                <w:szCs w:val="24"/>
              </w:rPr>
            </w:pPr>
            <w:r>
              <w:rPr>
                <w:rFonts w:ascii="Times New Roman" w:hAnsi="Times New Roman" w:cs="Times New Roman"/>
                <w:sz w:val="24"/>
                <w:szCs w:val="24"/>
              </w:rPr>
              <w:t>Высоко т</w:t>
            </w:r>
            <w:r w:rsidR="004D0B91" w:rsidRPr="00382824">
              <w:rPr>
                <w:rFonts w:ascii="Times New Roman" w:hAnsi="Times New Roman" w:cs="Times New Roman"/>
                <w:sz w:val="24"/>
                <w:szCs w:val="24"/>
              </w:rPr>
              <w:t>е</w:t>
            </w:r>
            <w:r w:rsidR="004D0B91">
              <w:rPr>
                <w:rFonts w:ascii="Times New Roman" w:hAnsi="Times New Roman" w:cs="Times New Roman"/>
                <w:sz w:val="24"/>
                <w:szCs w:val="24"/>
              </w:rPr>
              <w:t>хнологическое производство</w:t>
            </w:r>
            <w:r w:rsidR="004D0B91" w:rsidRPr="00382824">
              <w:rPr>
                <w:rFonts w:ascii="Times New Roman" w:hAnsi="Times New Roman" w:cs="Times New Roman"/>
                <w:sz w:val="24"/>
                <w:szCs w:val="24"/>
              </w:rPr>
              <w:t xml:space="preserve"> </w:t>
            </w:r>
          </w:p>
        </w:tc>
        <w:tc>
          <w:tcPr>
            <w:tcW w:w="1418" w:type="dxa"/>
          </w:tcPr>
          <w:p w:rsidR="004D0B91" w:rsidRPr="00382824" w:rsidRDefault="004D0B91" w:rsidP="000A6FD1">
            <w:pPr>
              <w:spacing w:line="360" w:lineRule="auto"/>
              <w:jc w:val="both"/>
              <w:rPr>
                <w:rFonts w:ascii="Times New Roman" w:hAnsi="Times New Roman" w:cs="Times New Roman"/>
                <w:sz w:val="24"/>
                <w:szCs w:val="24"/>
              </w:rPr>
            </w:pPr>
            <w:r w:rsidRPr="00382824">
              <w:rPr>
                <w:rFonts w:ascii="Times New Roman" w:hAnsi="Times New Roman" w:cs="Times New Roman"/>
                <w:sz w:val="24"/>
                <w:szCs w:val="24"/>
              </w:rPr>
              <w:t>1</w:t>
            </w:r>
            <w:r>
              <w:rPr>
                <w:rFonts w:ascii="Times New Roman" w:hAnsi="Times New Roman" w:cs="Times New Roman"/>
                <w:sz w:val="24"/>
                <w:szCs w:val="24"/>
              </w:rPr>
              <w:t>6</w:t>
            </w:r>
          </w:p>
        </w:tc>
        <w:tc>
          <w:tcPr>
            <w:tcW w:w="1241" w:type="dxa"/>
          </w:tcPr>
          <w:p w:rsidR="004D0B91"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США</w:t>
            </w:r>
          </w:p>
          <w:p w:rsidR="00E84E85"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Япония</w:t>
            </w:r>
          </w:p>
          <w:p w:rsidR="00E84E85"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Тайвань</w:t>
            </w:r>
          </w:p>
          <w:p w:rsidR="00E84E85" w:rsidRPr="00382824"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и т.д.</w:t>
            </w:r>
          </w:p>
        </w:tc>
      </w:tr>
      <w:tr w:rsidR="00E84E85" w:rsidRPr="00382824" w:rsidTr="00480B5F">
        <w:tc>
          <w:tcPr>
            <w:tcW w:w="1728" w:type="dxa"/>
          </w:tcPr>
          <w:p w:rsidR="004D0B91" w:rsidRPr="00382824" w:rsidRDefault="004D0B91" w:rsidP="000A6FD1">
            <w:pPr>
              <w:spacing w:line="360" w:lineRule="auto"/>
              <w:jc w:val="both"/>
              <w:rPr>
                <w:rFonts w:ascii="Times New Roman" w:hAnsi="Times New Roman" w:cs="Times New Roman"/>
                <w:sz w:val="24"/>
                <w:szCs w:val="24"/>
              </w:rPr>
            </w:pPr>
            <w:r w:rsidRPr="00382824">
              <w:rPr>
                <w:rFonts w:ascii="Times New Roman" w:hAnsi="Times New Roman" w:cs="Times New Roman"/>
                <w:sz w:val="24"/>
                <w:szCs w:val="24"/>
              </w:rPr>
              <w:t>Банк</w:t>
            </w:r>
            <w:r>
              <w:rPr>
                <w:rFonts w:ascii="Times New Roman" w:hAnsi="Times New Roman" w:cs="Times New Roman"/>
                <w:sz w:val="24"/>
                <w:szCs w:val="24"/>
              </w:rPr>
              <w:t>овско-финансовая</w:t>
            </w:r>
          </w:p>
        </w:tc>
        <w:tc>
          <w:tcPr>
            <w:tcW w:w="1499" w:type="dxa"/>
          </w:tcPr>
          <w:p w:rsidR="004D0B91" w:rsidRPr="00382824" w:rsidRDefault="004D0B91" w:rsidP="000A6FD1">
            <w:pPr>
              <w:spacing w:line="360" w:lineRule="auto"/>
              <w:jc w:val="both"/>
              <w:rPr>
                <w:rFonts w:ascii="Times New Roman" w:hAnsi="Times New Roman" w:cs="Times New Roman"/>
                <w:sz w:val="24"/>
                <w:szCs w:val="24"/>
              </w:rPr>
            </w:pPr>
            <w:r w:rsidRPr="00382824">
              <w:rPr>
                <w:rFonts w:ascii="Times New Roman" w:hAnsi="Times New Roman" w:cs="Times New Roman"/>
                <w:sz w:val="24"/>
                <w:szCs w:val="24"/>
              </w:rPr>
              <w:t>7</w:t>
            </w:r>
            <w:r>
              <w:rPr>
                <w:rFonts w:ascii="Times New Roman" w:hAnsi="Times New Roman" w:cs="Times New Roman"/>
                <w:sz w:val="24"/>
                <w:szCs w:val="24"/>
              </w:rPr>
              <w:t>1</w:t>
            </w:r>
          </w:p>
        </w:tc>
        <w:tc>
          <w:tcPr>
            <w:tcW w:w="1559" w:type="dxa"/>
          </w:tcPr>
          <w:p w:rsidR="004D0B91" w:rsidRDefault="000C7005" w:rsidP="000C7005">
            <w:pPr>
              <w:spacing w:line="276" w:lineRule="auto"/>
              <w:jc w:val="center"/>
              <w:rPr>
                <w:rFonts w:ascii="Times New Roman" w:hAnsi="Times New Roman" w:cs="Times New Roman"/>
                <w:sz w:val="24"/>
                <w:szCs w:val="24"/>
              </w:rPr>
            </w:pPr>
            <w:r>
              <w:rPr>
                <w:rFonts w:ascii="Times New Roman" w:hAnsi="Times New Roman" w:cs="Times New Roman"/>
                <w:sz w:val="24"/>
                <w:szCs w:val="24"/>
              </w:rPr>
              <w:t>США</w:t>
            </w:r>
          </w:p>
          <w:p w:rsidR="000C7005" w:rsidRDefault="000C7005" w:rsidP="000C7005">
            <w:pPr>
              <w:spacing w:line="276" w:lineRule="auto"/>
              <w:jc w:val="center"/>
              <w:rPr>
                <w:rFonts w:ascii="Times New Roman" w:hAnsi="Times New Roman" w:cs="Times New Roman"/>
                <w:sz w:val="24"/>
                <w:szCs w:val="24"/>
              </w:rPr>
            </w:pPr>
            <w:r>
              <w:rPr>
                <w:rFonts w:ascii="Times New Roman" w:hAnsi="Times New Roman" w:cs="Times New Roman"/>
                <w:sz w:val="24"/>
                <w:szCs w:val="24"/>
              </w:rPr>
              <w:t>Китай</w:t>
            </w:r>
          </w:p>
          <w:p w:rsidR="000C7005" w:rsidRPr="00382824" w:rsidRDefault="000C7005" w:rsidP="000C7005">
            <w:pPr>
              <w:spacing w:line="276" w:lineRule="auto"/>
              <w:jc w:val="center"/>
              <w:rPr>
                <w:rFonts w:ascii="Times New Roman" w:hAnsi="Times New Roman" w:cs="Times New Roman"/>
                <w:sz w:val="24"/>
                <w:szCs w:val="24"/>
              </w:rPr>
            </w:pPr>
            <w:r>
              <w:rPr>
                <w:rFonts w:ascii="Times New Roman" w:hAnsi="Times New Roman" w:cs="Times New Roman"/>
                <w:sz w:val="24"/>
                <w:szCs w:val="24"/>
              </w:rPr>
              <w:t>Австралия и т.д.</w:t>
            </w:r>
          </w:p>
        </w:tc>
        <w:tc>
          <w:tcPr>
            <w:tcW w:w="2126" w:type="dxa"/>
          </w:tcPr>
          <w:p w:rsidR="004D0B91" w:rsidRPr="00382824" w:rsidRDefault="000C7005"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Производство </w:t>
            </w:r>
            <w:r w:rsidR="004D0B91">
              <w:rPr>
                <w:rFonts w:ascii="Times New Roman" w:hAnsi="Times New Roman" w:cs="Times New Roman"/>
                <w:sz w:val="24"/>
                <w:szCs w:val="24"/>
              </w:rPr>
              <w:t>автомобиле</w:t>
            </w:r>
            <w:r>
              <w:rPr>
                <w:rFonts w:ascii="Times New Roman" w:hAnsi="Times New Roman" w:cs="Times New Roman"/>
                <w:sz w:val="24"/>
                <w:szCs w:val="24"/>
              </w:rPr>
              <w:t>й</w:t>
            </w:r>
            <w:r w:rsidR="004D0B91" w:rsidRPr="00382824">
              <w:rPr>
                <w:rFonts w:ascii="Times New Roman" w:hAnsi="Times New Roman" w:cs="Times New Roman"/>
                <w:sz w:val="24"/>
                <w:szCs w:val="24"/>
              </w:rPr>
              <w:t>, запчаст</w:t>
            </w:r>
            <w:r>
              <w:rPr>
                <w:rFonts w:ascii="Times New Roman" w:hAnsi="Times New Roman" w:cs="Times New Roman"/>
                <w:sz w:val="24"/>
                <w:szCs w:val="24"/>
              </w:rPr>
              <w:t>ей</w:t>
            </w:r>
          </w:p>
        </w:tc>
        <w:tc>
          <w:tcPr>
            <w:tcW w:w="1418" w:type="dxa"/>
          </w:tcPr>
          <w:p w:rsidR="004D0B91" w:rsidRPr="00382824" w:rsidRDefault="004D0B91" w:rsidP="000A6FD1">
            <w:pPr>
              <w:spacing w:line="360" w:lineRule="auto"/>
              <w:jc w:val="both"/>
              <w:rPr>
                <w:rFonts w:ascii="Times New Roman" w:hAnsi="Times New Roman" w:cs="Times New Roman"/>
                <w:sz w:val="24"/>
                <w:szCs w:val="24"/>
              </w:rPr>
            </w:pPr>
            <w:r w:rsidRPr="00382824">
              <w:rPr>
                <w:rFonts w:ascii="Times New Roman" w:hAnsi="Times New Roman" w:cs="Times New Roman"/>
                <w:sz w:val="24"/>
                <w:szCs w:val="24"/>
              </w:rPr>
              <w:t>1</w:t>
            </w:r>
            <w:r>
              <w:rPr>
                <w:rFonts w:ascii="Times New Roman" w:hAnsi="Times New Roman" w:cs="Times New Roman"/>
                <w:sz w:val="24"/>
                <w:szCs w:val="24"/>
              </w:rPr>
              <w:t>7</w:t>
            </w:r>
          </w:p>
        </w:tc>
        <w:tc>
          <w:tcPr>
            <w:tcW w:w="1241" w:type="dxa"/>
          </w:tcPr>
          <w:p w:rsidR="004D0B91"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Япония</w:t>
            </w:r>
          </w:p>
          <w:p w:rsidR="00E84E85"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Германия</w:t>
            </w:r>
          </w:p>
          <w:p w:rsidR="00E84E85" w:rsidRPr="00382824"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США и т.д.</w:t>
            </w:r>
          </w:p>
        </w:tc>
      </w:tr>
      <w:tr w:rsidR="00E84E85" w:rsidRPr="00382824" w:rsidTr="00480B5F">
        <w:tc>
          <w:tcPr>
            <w:tcW w:w="1728" w:type="dxa"/>
          </w:tcPr>
          <w:p w:rsidR="004D0B91" w:rsidRPr="00382824" w:rsidRDefault="004D0B91" w:rsidP="000A6FD1">
            <w:pPr>
              <w:spacing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Производство</w:t>
            </w:r>
            <w:r w:rsidRPr="00382824">
              <w:rPr>
                <w:rFonts w:ascii="Times New Roman" w:eastAsia="MS Mincho" w:hAnsi="Times New Roman" w:cs="Times New Roman"/>
                <w:sz w:val="24"/>
                <w:szCs w:val="24"/>
                <w:lang w:eastAsia="ja-JP"/>
              </w:rPr>
              <w:t xml:space="preserve"> пищевой продукции</w:t>
            </w:r>
          </w:p>
        </w:tc>
        <w:tc>
          <w:tcPr>
            <w:tcW w:w="1499" w:type="dxa"/>
          </w:tcPr>
          <w:p w:rsidR="004D0B91" w:rsidRPr="00382824" w:rsidRDefault="004D0B91" w:rsidP="005171BE">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4D0B91" w:rsidRDefault="000C7005" w:rsidP="000C7005">
            <w:pPr>
              <w:spacing w:line="276" w:lineRule="auto"/>
              <w:jc w:val="center"/>
              <w:rPr>
                <w:rFonts w:ascii="Times New Roman" w:hAnsi="Times New Roman" w:cs="Times New Roman"/>
                <w:sz w:val="24"/>
                <w:szCs w:val="24"/>
              </w:rPr>
            </w:pPr>
            <w:r>
              <w:rPr>
                <w:rFonts w:ascii="Times New Roman" w:hAnsi="Times New Roman" w:cs="Times New Roman"/>
                <w:sz w:val="24"/>
                <w:szCs w:val="24"/>
              </w:rPr>
              <w:t>Швейцария</w:t>
            </w:r>
          </w:p>
          <w:p w:rsidR="000C7005" w:rsidRDefault="000C7005" w:rsidP="000C7005">
            <w:pPr>
              <w:spacing w:line="276" w:lineRule="auto"/>
              <w:jc w:val="center"/>
              <w:rPr>
                <w:rFonts w:ascii="Times New Roman" w:hAnsi="Times New Roman" w:cs="Times New Roman"/>
                <w:sz w:val="24"/>
                <w:szCs w:val="24"/>
              </w:rPr>
            </w:pPr>
            <w:r>
              <w:rPr>
                <w:rFonts w:ascii="Times New Roman" w:hAnsi="Times New Roman" w:cs="Times New Roman"/>
                <w:sz w:val="24"/>
                <w:szCs w:val="24"/>
              </w:rPr>
              <w:t>США</w:t>
            </w:r>
          </w:p>
          <w:p w:rsidR="000C7005" w:rsidRPr="00382824" w:rsidRDefault="000C7005" w:rsidP="000C7005">
            <w:pPr>
              <w:spacing w:line="276" w:lineRule="auto"/>
              <w:jc w:val="center"/>
              <w:rPr>
                <w:rFonts w:ascii="Times New Roman" w:hAnsi="Times New Roman" w:cs="Times New Roman"/>
                <w:sz w:val="24"/>
                <w:szCs w:val="24"/>
              </w:rPr>
            </w:pPr>
            <w:r>
              <w:rPr>
                <w:rFonts w:ascii="Times New Roman" w:hAnsi="Times New Roman" w:cs="Times New Roman"/>
                <w:sz w:val="24"/>
                <w:szCs w:val="24"/>
              </w:rPr>
              <w:t>Великобритания и т.д.</w:t>
            </w:r>
          </w:p>
        </w:tc>
        <w:tc>
          <w:tcPr>
            <w:tcW w:w="2126" w:type="dxa"/>
          </w:tcPr>
          <w:p w:rsidR="004D0B91" w:rsidRPr="00382824" w:rsidRDefault="00480B5F" w:rsidP="00480B5F">
            <w:pPr>
              <w:spacing w:after="100" w:afterAutospacing="1" w:line="360" w:lineRule="auto"/>
              <w:ind w:left="-57"/>
              <w:rPr>
                <w:rFonts w:ascii="Times New Roman" w:hAnsi="Times New Roman" w:cs="Times New Roman"/>
                <w:sz w:val="24"/>
                <w:szCs w:val="24"/>
              </w:rPr>
            </w:pPr>
            <w:r>
              <w:rPr>
                <w:rFonts w:ascii="Times New Roman" w:hAnsi="Times New Roman" w:cs="Times New Roman"/>
                <w:sz w:val="24"/>
                <w:szCs w:val="24"/>
              </w:rPr>
              <w:t>Фармацевтическое производство</w:t>
            </w:r>
            <w:r w:rsidR="000C7005">
              <w:rPr>
                <w:rFonts w:ascii="Times New Roman" w:hAnsi="Times New Roman" w:cs="Times New Roman"/>
                <w:sz w:val="24"/>
                <w:szCs w:val="24"/>
              </w:rPr>
              <w:t xml:space="preserve"> и </w:t>
            </w:r>
            <w:r w:rsidR="004D0B91" w:rsidRPr="00382824">
              <w:rPr>
                <w:rFonts w:ascii="Times New Roman" w:hAnsi="Times New Roman" w:cs="Times New Roman"/>
                <w:sz w:val="24"/>
                <w:szCs w:val="24"/>
              </w:rPr>
              <w:t>биотехнологии</w:t>
            </w:r>
          </w:p>
        </w:tc>
        <w:tc>
          <w:tcPr>
            <w:tcW w:w="1418" w:type="dxa"/>
          </w:tcPr>
          <w:p w:rsidR="004D0B91" w:rsidRPr="00382824" w:rsidRDefault="004D0B91" w:rsidP="000A6FD1">
            <w:pPr>
              <w:spacing w:line="360" w:lineRule="auto"/>
              <w:jc w:val="both"/>
              <w:rPr>
                <w:rFonts w:ascii="Times New Roman" w:hAnsi="Times New Roman" w:cs="Times New Roman"/>
                <w:sz w:val="24"/>
                <w:szCs w:val="24"/>
              </w:rPr>
            </w:pPr>
            <w:r w:rsidRPr="00382824">
              <w:rPr>
                <w:rFonts w:ascii="Times New Roman" w:hAnsi="Times New Roman" w:cs="Times New Roman"/>
                <w:sz w:val="24"/>
                <w:szCs w:val="24"/>
              </w:rPr>
              <w:t>2</w:t>
            </w:r>
            <w:r>
              <w:rPr>
                <w:rFonts w:ascii="Times New Roman" w:hAnsi="Times New Roman" w:cs="Times New Roman"/>
                <w:sz w:val="24"/>
                <w:szCs w:val="24"/>
              </w:rPr>
              <w:t>2</w:t>
            </w:r>
          </w:p>
        </w:tc>
        <w:tc>
          <w:tcPr>
            <w:tcW w:w="1241" w:type="dxa"/>
          </w:tcPr>
          <w:p w:rsidR="00E84E85" w:rsidRDefault="00E84E85"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Швейца-</w:t>
            </w:r>
          </w:p>
          <w:p w:rsidR="004D0B91" w:rsidRDefault="00E84E85"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рия</w:t>
            </w:r>
          </w:p>
          <w:p w:rsidR="00E84E85" w:rsidRPr="00382824" w:rsidRDefault="00E84E85" w:rsidP="00E84E85">
            <w:pPr>
              <w:spacing w:line="360" w:lineRule="auto"/>
              <w:jc w:val="both"/>
              <w:rPr>
                <w:rFonts w:ascii="Times New Roman" w:hAnsi="Times New Roman" w:cs="Times New Roman"/>
                <w:sz w:val="24"/>
                <w:szCs w:val="24"/>
              </w:rPr>
            </w:pPr>
            <w:r>
              <w:rPr>
                <w:rFonts w:ascii="Times New Roman" w:hAnsi="Times New Roman" w:cs="Times New Roman"/>
                <w:sz w:val="24"/>
                <w:szCs w:val="24"/>
              </w:rPr>
              <w:t>Франция и т.д.</w:t>
            </w:r>
          </w:p>
        </w:tc>
      </w:tr>
      <w:tr w:rsidR="00E84E85" w:rsidRPr="00382824" w:rsidTr="00480B5F">
        <w:trPr>
          <w:trHeight w:val="1525"/>
        </w:trPr>
        <w:tc>
          <w:tcPr>
            <w:tcW w:w="1728" w:type="dxa"/>
          </w:tcPr>
          <w:p w:rsidR="004D0B91" w:rsidRPr="00382824" w:rsidRDefault="004D0B91" w:rsidP="000A6FD1">
            <w:pPr>
              <w:spacing w:line="360" w:lineRule="auto"/>
              <w:jc w:val="both"/>
              <w:rPr>
                <w:rFonts w:ascii="Times New Roman" w:hAnsi="Times New Roman" w:cs="Times New Roman"/>
                <w:sz w:val="24"/>
                <w:szCs w:val="24"/>
              </w:rPr>
            </w:pPr>
            <w:r w:rsidRPr="00382824">
              <w:rPr>
                <w:rFonts w:ascii="Times New Roman" w:hAnsi="Times New Roman" w:cs="Times New Roman"/>
                <w:sz w:val="24"/>
                <w:szCs w:val="24"/>
              </w:rPr>
              <w:t>Программное обеспечение, компьютерные услуги</w:t>
            </w:r>
          </w:p>
        </w:tc>
        <w:tc>
          <w:tcPr>
            <w:tcW w:w="1499" w:type="dxa"/>
          </w:tcPr>
          <w:p w:rsidR="004D0B91" w:rsidRPr="00382824" w:rsidRDefault="004D0B91" w:rsidP="00E84E85">
            <w:pPr>
              <w:spacing w:line="360" w:lineRule="auto"/>
              <w:rPr>
                <w:rFonts w:ascii="Times New Roman" w:hAnsi="Times New Roman" w:cs="Times New Roman"/>
                <w:sz w:val="24"/>
                <w:szCs w:val="24"/>
              </w:rPr>
            </w:pPr>
            <w:r w:rsidRPr="00382824">
              <w:rPr>
                <w:rFonts w:ascii="Times New Roman" w:hAnsi="Times New Roman" w:cs="Times New Roman"/>
                <w:sz w:val="24"/>
                <w:szCs w:val="24"/>
              </w:rPr>
              <w:t>13</w:t>
            </w:r>
          </w:p>
        </w:tc>
        <w:tc>
          <w:tcPr>
            <w:tcW w:w="1559" w:type="dxa"/>
          </w:tcPr>
          <w:p w:rsidR="004D0B91" w:rsidRDefault="007C2990"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США</w:t>
            </w:r>
          </w:p>
          <w:p w:rsidR="007C2990" w:rsidRDefault="007C2990"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Германия</w:t>
            </w:r>
          </w:p>
          <w:p w:rsidR="00E84E85"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Индия</w:t>
            </w:r>
          </w:p>
          <w:p w:rsidR="00E84E85"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Япония</w:t>
            </w:r>
          </w:p>
          <w:p w:rsidR="007C2990" w:rsidRPr="00382824" w:rsidRDefault="00E84E85" w:rsidP="00E84E85">
            <w:pPr>
              <w:spacing w:line="276" w:lineRule="auto"/>
              <w:jc w:val="center"/>
              <w:rPr>
                <w:rFonts w:ascii="Times New Roman" w:hAnsi="Times New Roman" w:cs="Times New Roman"/>
                <w:sz w:val="24"/>
                <w:szCs w:val="24"/>
              </w:rPr>
            </w:pPr>
            <w:r>
              <w:rPr>
                <w:rFonts w:ascii="Times New Roman" w:hAnsi="Times New Roman" w:cs="Times New Roman"/>
                <w:sz w:val="24"/>
                <w:szCs w:val="24"/>
              </w:rPr>
              <w:t>и т.д.</w:t>
            </w:r>
          </w:p>
        </w:tc>
        <w:tc>
          <w:tcPr>
            <w:tcW w:w="2126" w:type="dxa"/>
          </w:tcPr>
          <w:p w:rsidR="004D0B91" w:rsidRPr="00382824" w:rsidRDefault="00480B5F" w:rsidP="00480B5F">
            <w:pPr>
              <w:spacing w:line="360" w:lineRule="auto"/>
              <w:jc w:val="both"/>
              <w:rPr>
                <w:rFonts w:ascii="Times New Roman" w:hAnsi="Times New Roman" w:cs="Times New Roman"/>
                <w:sz w:val="24"/>
                <w:szCs w:val="24"/>
              </w:rPr>
            </w:pPr>
            <w:r>
              <w:rPr>
                <w:rFonts w:ascii="Times New Roman" w:hAnsi="Times New Roman" w:cs="Times New Roman"/>
                <w:sz w:val="24"/>
                <w:szCs w:val="24"/>
              </w:rPr>
              <w:t>Сфера розничной</w:t>
            </w:r>
            <w:r w:rsidR="004D0B91" w:rsidRPr="00382824">
              <w:rPr>
                <w:rFonts w:ascii="Times New Roman" w:hAnsi="Times New Roman" w:cs="Times New Roman"/>
                <w:sz w:val="24"/>
                <w:szCs w:val="24"/>
              </w:rPr>
              <w:t xml:space="preserve"> торговл</w:t>
            </w:r>
            <w:r>
              <w:rPr>
                <w:rFonts w:ascii="Times New Roman" w:hAnsi="Times New Roman" w:cs="Times New Roman"/>
                <w:sz w:val="24"/>
                <w:szCs w:val="24"/>
              </w:rPr>
              <w:t>и</w:t>
            </w:r>
          </w:p>
        </w:tc>
        <w:tc>
          <w:tcPr>
            <w:tcW w:w="1418" w:type="dxa"/>
          </w:tcPr>
          <w:p w:rsidR="004D0B91" w:rsidRPr="00382824" w:rsidRDefault="004D0B91" w:rsidP="000A6FD1">
            <w:pPr>
              <w:spacing w:line="360" w:lineRule="auto"/>
              <w:jc w:val="both"/>
              <w:rPr>
                <w:rFonts w:ascii="Times New Roman" w:hAnsi="Times New Roman" w:cs="Times New Roman"/>
                <w:sz w:val="24"/>
                <w:szCs w:val="24"/>
              </w:rPr>
            </w:pPr>
            <w:r w:rsidRPr="00382824">
              <w:rPr>
                <w:rFonts w:ascii="Times New Roman" w:hAnsi="Times New Roman" w:cs="Times New Roman"/>
                <w:sz w:val="24"/>
                <w:szCs w:val="24"/>
              </w:rPr>
              <w:t>1</w:t>
            </w:r>
            <w:r>
              <w:rPr>
                <w:rFonts w:ascii="Times New Roman" w:hAnsi="Times New Roman" w:cs="Times New Roman"/>
                <w:sz w:val="24"/>
                <w:szCs w:val="24"/>
              </w:rPr>
              <w:t>7</w:t>
            </w:r>
          </w:p>
        </w:tc>
        <w:tc>
          <w:tcPr>
            <w:tcW w:w="1241" w:type="dxa"/>
          </w:tcPr>
          <w:p w:rsidR="004D0B91" w:rsidRDefault="00E84E85"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США</w:t>
            </w:r>
          </w:p>
          <w:p w:rsidR="00E84E85" w:rsidRDefault="00E84E85"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Испания</w:t>
            </w:r>
          </w:p>
          <w:p w:rsidR="00E84E85" w:rsidRDefault="00E84E85"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Мексика</w:t>
            </w:r>
          </w:p>
          <w:p w:rsidR="00E84E85" w:rsidRPr="00382824" w:rsidRDefault="00E84E85"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и т.д.</w:t>
            </w:r>
          </w:p>
        </w:tc>
      </w:tr>
      <w:tr w:rsidR="00480B5F" w:rsidRPr="00382824" w:rsidTr="00480B5F">
        <w:trPr>
          <w:trHeight w:val="373"/>
        </w:trPr>
        <w:tc>
          <w:tcPr>
            <w:tcW w:w="1728" w:type="dxa"/>
          </w:tcPr>
          <w:p w:rsidR="00480B5F" w:rsidRPr="00382824" w:rsidRDefault="00480B5F"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499" w:type="dxa"/>
          </w:tcPr>
          <w:p w:rsidR="00480B5F" w:rsidRPr="00382824" w:rsidRDefault="00480B5F" w:rsidP="00E84E85">
            <w:pPr>
              <w:spacing w:line="360" w:lineRule="auto"/>
              <w:rPr>
                <w:rFonts w:ascii="Times New Roman" w:hAnsi="Times New Roman" w:cs="Times New Roman"/>
                <w:sz w:val="24"/>
                <w:szCs w:val="24"/>
              </w:rPr>
            </w:pPr>
          </w:p>
        </w:tc>
        <w:tc>
          <w:tcPr>
            <w:tcW w:w="1559" w:type="dxa"/>
          </w:tcPr>
          <w:p w:rsidR="00480B5F" w:rsidRDefault="00480B5F" w:rsidP="00E84E85">
            <w:pPr>
              <w:jc w:val="center"/>
              <w:rPr>
                <w:rFonts w:ascii="Times New Roman" w:hAnsi="Times New Roman" w:cs="Times New Roman"/>
                <w:sz w:val="24"/>
                <w:szCs w:val="24"/>
              </w:rPr>
            </w:pPr>
          </w:p>
        </w:tc>
        <w:tc>
          <w:tcPr>
            <w:tcW w:w="2126" w:type="dxa"/>
          </w:tcPr>
          <w:p w:rsidR="00480B5F" w:rsidRPr="00382824" w:rsidRDefault="00480B5F" w:rsidP="000A6FD1">
            <w:pPr>
              <w:spacing w:line="360" w:lineRule="auto"/>
              <w:jc w:val="both"/>
              <w:rPr>
                <w:rFonts w:ascii="Times New Roman" w:hAnsi="Times New Roman" w:cs="Times New Roman"/>
                <w:sz w:val="24"/>
                <w:szCs w:val="24"/>
              </w:rPr>
            </w:pPr>
          </w:p>
        </w:tc>
        <w:tc>
          <w:tcPr>
            <w:tcW w:w="1418" w:type="dxa"/>
          </w:tcPr>
          <w:p w:rsidR="00480B5F" w:rsidRPr="00382824" w:rsidRDefault="00480B5F" w:rsidP="000A6FD1">
            <w:pPr>
              <w:spacing w:line="360" w:lineRule="auto"/>
              <w:jc w:val="both"/>
              <w:rPr>
                <w:rFonts w:ascii="Times New Roman" w:hAnsi="Times New Roman" w:cs="Times New Roman"/>
                <w:sz w:val="24"/>
                <w:szCs w:val="24"/>
              </w:rPr>
            </w:pPr>
            <w:r>
              <w:rPr>
                <w:rFonts w:ascii="Times New Roman" w:hAnsi="Times New Roman" w:cs="Times New Roman"/>
                <w:sz w:val="24"/>
                <w:szCs w:val="24"/>
              </w:rPr>
              <w:t>208</w:t>
            </w:r>
          </w:p>
        </w:tc>
        <w:tc>
          <w:tcPr>
            <w:tcW w:w="1241" w:type="dxa"/>
          </w:tcPr>
          <w:p w:rsidR="00480B5F" w:rsidRDefault="00480B5F" w:rsidP="000A6FD1">
            <w:pPr>
              <w:spacing w:line="360" w:lineRule="auto"/>
              <w:jc w:val="both"/>
              <w:rPr>
                <w:rFonts w:ascii="Times New Roman" w:hAnsi="Times New Roman" w:cs="Times New Roman"/>
                <w:sz w:val="24"/>
                <w:szCs w:val="24"/>
              </w:rPr>
            </w:pPr>
          </w:p>
        </w:tc>
      </w:tr>
    </w:tbl>
    <w:p w:rsidR="009978DE" w:rsidRPr="00480B5F" w:rsidRDefault="00480B5F" w:rsidP="000A6F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Примечание: составлено автором по </w:t>
      </w:r>
      <w:r w:rsidRPr="00480B5F">
        <w:rPr>
          <w:rFonts w:ascii="Times New Roman" w:hAnsi="Times New Roman" w:cs="Times New Roman"/>
          <w:sz w:val="24"/>
          <w:szCs w:val="24"/>
        </w:rPr>
        <w:t>данным Financial Times Global 500</w:t>
      </w:r>
    </w:p>
    <w:p w:rsidR="0096479F" w:rsidRPr="00A827A9" w:rsidRDefault="0096479F" w:rsidP="00A827A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Международная практика и исследования, указывают на то, что тенденции </w:t>
      </w:r>
      <w:r w:rsidR="006A487E">
        <w:rPr>
          <w:rFonts w:ascii="Times New Roman" w:hAnsi="Times New Roman" w:cs="Times New Roman"/>
          <w:sz w:val="28"/>
          <w:szCs w:val="28"/>
        </w:rPr>
        <w:t>«отраслевого деления ТНК»</w:t>
      </w:r>
      <w:r>
        <w:rPr>
          <w:rFonts w:ascii="Times New Roman" w:hAnsi="Times New Roman" w:cs="Times New Roman"/>
          <w:sz w:val="28"/>
          <w:szCs w:val="28"/>
        </w:rPr>
        <w:t xml:space="preserve"> находятся</w:t>
      </w:r>
      <w:r w:rsidR="006A487E">
        <w:rPr>
          <w:rFonts w:ascii="Times New Roman" w:hAnsi="Times New Roman" w:cs="Times New Roman"/>
          <w:sz w:val="28"/>
          <w:szCs w:val="28"/>
        </w:rPr>
        <w:t xml:space="preserve"> под действием сдвигов в организации</w:t>
      </w:r>
      <w:r>
        <w:rPr>
          <w:rFonts w:ascii="Times New Roman" w:hAnsi="Times New Roman" w:cs="Times New Roman"/>
          <w:sz w:val="28"/>
          <w:szCs w:val="28"/>
        </w:rPr>
        <w:t xml:space="preserve"> системы</w:t>
      </w:r>
      <w:r w:rsidR="006A487E">
        <w:rPr>
          <w:rFonts w:ascii="Times New Roman" w:hAnsi="Times New Roman" w:cs="Times New Roman"/>
          <w:sz w:val="28"/>
          <w:szCs w:val="28"/>
        </w:rPr>
        <w:t xml:space="preserve"> мировой экономики. Эмпирически можно сделать предположение о том, что ТНК</w:t>
      </w:r>
      <w:r>
        <w:rPr>
          <w:rFonts w:ascii="Times New Roman" w:hAnsi="Times New Roman" w:cs="Times New Roman"/>
          <w:sz w:val="28"/>
          <w:szCs w:val="28"/>
        </w:rPr>
        <w:t>,</w:t>
      </w:r>
      <w:r w:rsidR="006A487E">
        <w:rPr>
          <w:rFonts w:ascii="Times New Roman" w:hAnsi="Times New Roman" w:cs="Times New Roman"/>
          <w:sz w:val="28"/>
          <w:szCs w:val="28"/>
        </w:rPr>
        <w:t xml:space="preserve"> связанные с реальным сектором</w:t>
      </w:r>
      <w:r>
        <w:rPr>
          <w:rFonts w:ascii="Times New Roman" w:hAnsi="Times New Roman" w:cs="Times New Roman"/>
          <w:sz w:val="28"/>
          <w:szCs w:val="28"/>
        </w:rPr>
        <w:t>,</w:t>
      </w:r>
      <w:r w:rsidR="006A487E">
        <w:rPr>
          <w:rFonts w:ascii="Times New Roman" w:hAnsi="Times New Roman" w:cs="Times New Roman"/>
          <w:sz w:val="28"/>
          <w:szCs w:val="28"/>
        </w:rPr>
        <w:t xml:space="preserve"> будут более устойчивыми под действием влияния различных кризисов. Изменение в структуре ТНК реального сектора возможно проследить только в долгосрочном периоде.</w:t>
      </w:r>
    </w:p>
    <w:p w:rsidR="00A827A9" w:rsidRPr="006A487E" w:rsidRDefault="00A827A9" w:rsidP="00A827A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Изменение особенностей деятельности ТНК в условиях глобализации требует рассмотрения их национальностранового фактора. В связи с этим, </w:t>
      </w:r>
      <w:r>
        <w:rPr>
          <w:rFonts w:ascii="Times New Roman" w:hAnsi="Times New Roman" w:cs="Times New Roman"/>
          <w:sz w:val="28"/>
          <w:szCs w:val="28"/>
        </w:rPr>
        <w:lastRenderedPageBreak/>
        <w:t>оценка с</w:t>
      </w:r>
      <w:r w:rsidRPr="006A487E">
        <w:rPr>
          <w:rFonts w:ascii="Times New Roman" w:hAnsi="Times New Roman" w:cs="Times New Roman"/>
          <w:sz w:val="28"/>
          <w:szCs w:val="28"/>
        </w:rPr>
        <w:t>трано</w:t>
      </w:r>
      <w:r>
        <w:rPr>
          <w:rFonts w:ascii="Times New Roman" w:hAnsi="Times New Roman" w:cs="Times New Roman"/>
          <w:sz w:val="28"/>
          <w:szCs w:val="28"/>
        </w:rPr>
        <w:t>вой принадлежности</w:t>
      </w:r>
      <w:r w:rsidRPr="006A487E">
        <w:rPr>
          <w:rFonts w:ascii="Times New Roman" w:hAnsi="Times New Roman" w:cs="Times New Roman"/>
          <w:sz w:val="28"/>
          <w:szCs w:val="28"/>
        </w:rPr>
        <w:t xml:space="preserve"> современных ТНК</w:t>
      </w:r>
      <w:r>
        <w:rPr>
          <w:rFonts w:ascii="Times New Roman" w:hAnsi="Times New Roman" w:cs="Times New Roman"/>
          <w:sz w:val="28"/>
          <w:szCs w:val="28"/>
        </w:rPr>
        <w:t xml:space="preserve"> представляется особенно актуальной в свете теории Даннинга о перетекании капитала через национальные границы. Этот показатель определяется количеством материнских компаний, которые находятся в той или иной стране. Материнские компании являются «сердцем» ТНК, благодаря чему страны, где они располагаются могут влиять на деятельность всей ТНК в целом. Более того, согласно теории Даннинга, количество и качество таких ТНК</w:t>
      </w:r>
      <w:r w:rsidR="00930FE0">
        <w:rPr>
          <w:rFonts w:ascii="Times New Roman" w:hAnsi="Times New Roman" w:cs="Times New Roman"/>
          <w:sz w:val="28"/>
          <w:szCs w:val="28"/>
        </w:rPr>
        <w:t xml:space="preserve"> свидетельствует </w:t>
      </w:r>
      <w:r>
        <w:rPr>
          <w:rFonts w:ascii="Times New Roman" w:hAnsi="Times New Roman" w:cs="Times New Roman"/>
          <w:sz w:val="28"/>
          <w:szCs w:val="28"/>
        </w:rPr>
        <w:t>о «перетекании</w:t>
      </w:r>
      <w:r w:rsidR="00930FE0">
        <w:rPr>
          <w:rFonts w:ascii="Times New Roman" w:hAnsi="Times New Roman" w:cs="Times New Roman"/>
          <w:sz w:val="28"/>
          <w:szCs w:val="28"/>
        </w:rPr>
        <w:t xml:space="preserve"> избыточных</w:t>
      </w:r>
      <w:r>
        <w:rPr>
          <w:rFonts w:ascii="Times New Roman" w:hAnsi="Times New Roman" w:cs="Times New Roman"/>
          <w:sz w:val="28"/>
          <w:szCs w:val="28"/>
        </w:rPr>
        <w:t xml:space="preserve"> инвестиций внутри страны», что</w:t>
      </w:r>
      <w:r w:rsidR="00930FE0">
        <w:rPr>
          <w:rFonts w:ascii="Times New Roman" w:hAnsi="Times New Roman" w:cs="Times New Roman"/>
          <w:sz w:val="28"/>
          <w:szCs w:val="28"/>
        </w:rPr>
        <w:t xml:space="preserve"> в определенной мере отражает экономический уровень развития стран.</w:t>
      </w:r>
      <w:r>
        <w:rPr>
          <w:rFonts w:ascii="Times New Roman" w:hAnsi="Times New Roman" w:cs="Times New Roman"/>
          <w:sz w:val="28"/>
          <w:szCs w:val="28"/>
        </w:rPr>
        <w:t xml:space="preserve"> </w:t>
      </w:r>
    </w:p>
    <w:p w:rsidR="00382824" w:rsidRDefault="00A827A9" w:rsidP="00A827A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построения табл. </w:t>
      </w:r>
      <w:r w:rsidR="00A90F0C">
        <w:rPr>
          <w:rFonts w:ascii="Times New Roman" w:hAnsi="Times New Roman" w:cs="Times New Roman"/>
          <w:sz w:val="28"/>
          <w:szCs w:val="28"/>
        </w:rPr>
        <w:t xml:space="preserve">2 </w:t>
      </w:r>
      <w:r>
        <w:rPr>
          <w:rFonts w:ascii="Times New Roman" w:hAnsi="Times New Roman" w:cs="Times New Roman"/>
          <w:sz w:val="28"/>
          <w:szCs w:val="28"/>
        </w:rPr>
        <w:t xml:space="preserve">были выбраны </w:t>
      </w:r>
      <w:r w:rsidR="00A90F0C">
        <w:rPr>
          <w:rFonts w:ascii="Times New Roman" w:hAnsi="Times New Roman" w:cs="Times New Roman"/>
          <w:sz w:val="28"/>
          <w:szCs w:val="28"/>
        </w:rPr>
        <w:t>с целью характеристики различных перспективных</w:t>
      </w:r>
      <w:r>
        <w:rPr>
          <w:rFonts w:ascii="Times New Roman" w:hAnsi="Times New Roman" w:cs="Times New Roman"/>
          <w:sz w:val="28"/>
          <w:szCs w:val="28"/>
        </w:rPr>
        <w:t xml:space="preserve"> международных </w:t>
      </w:r>
      <w:r w:rsidR="00A90F0C">
        <w:rPr>
          <w:rFonts w:ascii="Times New Roman" w:hAnsi="Times New Roman" w:cs="Times New Roman"/>
          <w:sz w:val="28"/>
          <w:szCs w:val="28"/>
        </w:rPr>
        <w:t xml:space="preserve">регионов с точки зрения «перетекания капитала за </w:t>
      </w:r>
      <w:r>
        <w:rPr>
          <w:rFonts w:ascii="Times New Roman" w:hAnsi="Times New Roman" w:cs="Times New Roman"/>
          <w:sz w:val="28"/>
          <w:szCs w:val="28"/>
        </w:rPr>
        <w:t>пределы национальных границ</w:t>
      </w:r>
      <w:r w:rsidR="00A90F0C">
        <w:rPr>
          <w:rFonts w:ascii="Times New Roman" w:hAnsi="Times New Roman" w:cs="Times New Roman"/>
          <w:sz w:val="28"/>
          <w:szCs w:val="28"/>
        </w:rPr>
        <w:t xml:space="preserve">». Наибольшее количество крупнейших корпораций сосредоточено в </w:t>
      </w:r>
      <w:r w:rsidR="00055422">
        <w:rPr>
          <w:rFonts w:ascii="Times New Roman" w:hAnsi="Times New Roman" w:cs="Times New Roman"/>
          <w:sz w:val="28"/>
          <w:szCs w:val="28"/>
        </w:rPr>
        <w:t>США</w:t>
      </w:r>
      <w:r>
        <w:rPr>
          <w:rFonts w:ascii="Times New Roman" w:hAnsi="Times New Roman" w:cs="Times New Roman"/>
          <w:sz w:val="28"/>
          <w:szCs w:val="28"/>
        </w:rPr>
        <w:t xml:space="preserve"> - 174</w:t>
      </w:r>
      <w:r w:rsidR="00A90F0C">
        <w:rPr>
          <w:rFonts w:ascii="Times New Roman" w:hAnsi="Times New Roman" w:cs="Times New Roman"/>
          <w:sz w:val="28"/>
          <w:szCs w:val="28"/>
        </w:rPr>
        <w:t>. Второй по численности ТНК являе</w:t>
      </w:r>
      <w:r w:rsidR="00055422">
        <w:rPr>
          <w:rFonts w:ascii="Times New Roman" w:hAnsi="Times New Roman" w:cs="Times New Roman"/>
          <w:sz w:val="28"/>
          <w:szCs w:val="28"/>
        </w:rPr>
        <w:t>тся Япония(38</w:t>
      </w:r>
      <w:r>
        <w:rPr>
          <w:rFonts w:ascii="Times New Roman" w:hAnsi="Times New Roman" w:cs="Times New Roman"/>
          <w:sz w:val="28"/>
          <w:szCs w:val="28"/>
        </w:rPr>
        <w:t>). Приблизительно</w:t>
      </w:r>
      <w:r w:rsidR="00A90F0C">
        <w:rPr>
          <w:rFonts w:ascii="Times New Roman" w:hAnsi="Times New Roman" w:cs="Times New Roman"/>
          <w:sz w:val="28"/>
          <w:szCs w:val="28"/>
        </w:rPr>
        <w:t xml:space="preserve"> одинаковое количество транснациональных корпораций находится на территории </w:t>
      </w:r>
      <w:r>
        <w:rPr>
          <w:rFonts w:ascii="Times New Roman" w:hAnsi="Times New Roman" w:cs="Times New Roman"/>
          <w:sz w:val="28"/>
          <w:szCs w:val="28"/>
        </w:rPr>
        <w:t>Франции и Китая,  что говорит о примерно одинаковом</w:t>
      </w:r>
      <w:r w:rsidR="00A90F0C">
        <w:rPr>
          <w:rFonts w:ascii="Times New Roman" w:hAnsi="Times New Roman" w:cs="Times New Roman"/>
          <w:sz w:val="28"/>
          <w:szCs w:val="28"/>
        </w:rPr>
        <w:t xml:space="preserve"> уровне достаточности внутреннего капитала, а значит приблизительно об одном масштабе развития экономик этих стран с точки зрения этого показателя.</w:t>
      </w:r>
      <w:r w:rsidR="00BB19C3">
        <w:rPr>
          <w:rFonts w:ascii="Times New Roman" w:hAnsi="Times New Roman" w:cs="Times New Roman"/>
          <w:sz w:val="28"/>
          <w:szCs w:val="28"/>
        </w:rPr>
        <w:t xml:space="preserve"> Интересным фактом является то, что </w:t>
      </w:r>
      <w:r>
        <w:rPr>
          <w:rFonts w:ascii="Times New Roman" w:hAnsi="Times New Roman" w:cs="Times New Roman"/>
          <w:sz w:val="28"/>
          <w:szCs w:val="28"/>
        </w:rPr>
        <w:t>в странах, где сосредоточено большое число</w:t>
      </w:r>
      <w:r w:rsidR="00BB19C3">
        <w:rPr>
          <w:rFonts w:ascii="Times New Roman" w:hAnsi="Times New Roman" w:cs="Times New Roman"/>
          <w:sz w:val="28"/>
          <w:szCs w:val="28"/>
        </w:rPr>
        <w:t xml:space="preserve"> ТНК</w:t>
      </w:r>
      <w:r>
        <w:rPr>
          <w:rFonts w:ascii="Times New Roman" w:hAnsi="Times New Roman" w:cs="Times New Roman"/>
          <w:sz w:val="28"/>
          <w:szCs w:val="28"/>
        </w:rPr>
        <w:t>, они</w:t>
      </w:r>
      <w:r w:rsidR="00BB19C3">
        <w:rPr>
          <w:rFonts w:ascii="Times New Roman" w:hAnsi="Times New Roman" w:cs="Times New Roman"/>
          <w:sz w:val="28"/>
          <w:szCs w:val="28"/>
        </w:rPr>
        <w:t xml:space="preserve"> обладают наибольшей рыночной стоимостью. Примером может быть компания </w:t>
      </w:r>
      <w:r w:rsidR="00BB19C3">
        <w:rPr>
          <w:rFonts w:ascii="Times New Roman" w:hAnsi="Times New Roman" w:cs="Times New Roman"/>
          <w:sz w:val="28"/>
          <w:szCs w:val="28"/>
          <w:lang w:val="en-US"/>
        </w:rPr>
        <w:t>Apple</w:t>
      </w:r>
      <w:r w:rsidR="00BB19C3" w:rsidRPr="00BB19C3">
        <w:rPr>
          <w:rFonts w:ascii="Times New Roman" w:hAnsi="Times New Roman" w:cs="Times New Roman"/>
          <w:sz w:val="28"/>
          <w:szCs w:val="28"/>
        </w:rPr>
        <w:t xml:space="preserve">, </w:t>
      </w:r>
      <w:r>
        <w:rPr>
          <w:rFonts w:ascii="Times New Roman" w:hAnsi="Times New Roman" w:cs="Times New Roman"/>
          <w:sz w:val="28"/>
          <w:szCs w:val="28"/>
        </w:rPr>
        <w:t>материнская структура</w:t>
      </w:r>
      <w:r w:rsidR="00BB19C3">
        <w:rPr>
          <w:rFonts w:ascii="Times New Roman" w:hAnsi="Times New Roman" w:cs="Times New Roman"/>
          <w:sz w:val="28"/>
          <w:szCs w:val="28"/>
        </w:rPr>
        <w:t xml:space="preserve"> которой находится на территории США. Минимальные показатели рыночной стоимости</w:t>
      </w:r>
      <w:r>
        <w:rPr>
          <w:rFonts w:ascii="Times New Roman" w:hAnsi="Times New Roman" w:cs="Times New Roman"/>
          <w:sz w:val="28"/>
          <w:szCs w:val="28"/>
        </w:rPr>
        <w:t xml:space="preserve"> ТНК</w:t>
      </w:r>
      <w:r w:rsidR="00BB19C3">
        <w:rPr>
          <w:rFonts w:ascii="Times New Roman" w:hAnsi="Times New Roman" w:cs="Times New Roman"/>
          <w:sz w:val="28"/>
          <w:szCs w:val="28"/>
        </w:rPr>
        <w:t xml:space="preserve"> находятся приблизительно на одном уровне.</w:t>
      </w:r>
    </w:p>
    <w:p w:rsidR="00A827A9" w:rsidRDefault="00A827A9" w:rsidP="00A827A9">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p>
    <w:p w:rsidR="00A827A9" w:rsidRDefault="00A827A9" w:rsidP="00A827A9">
      <w:pPr>
        <w:spacing w:after="0" w:line="360" w:lineRule="auto"/>
        <w:ind w:firstLine="708"/>
        <w:jc w:val="both"/>
        <w:rPr>
          <w:rFonts w:ascii="Times New Roman" w:hAnsi="Times New Roman" w:cs="Times New Roman"/>
          <w:b/>
          <w:sz w:val="28"/>
          <w:szCs w:val="28"/>
        </w:rPr>
      </w:pPr>
    </w:p>
    <w:p w:rsidR="00A827A9" w:rsidRDefault="00A827A9" w:rsidP="00A827A9">
      <w:pPr>
        <w:spacing w:after="0" w:line="360" w:lineRule="auto"/>
        <w:ind w:firstLine="708"/>
        <w:jc w:val="both"/>
        <w:rPr>
          <w:rFonts w:ascii="Times New Roman" w:hAnsi="Times New Roman" w:cs="Times New Roman"/>
          <w:b/>
          <w:sz w:val="28"/>
          <w:szCs w:val="28"/>
        </w:rPr>
      </w:pPr>
    </w:p>
    <w:p w:rsidR="00A827A9" w:rsidRDefault="00A827A9" w:rsidP="00A827A9">
      <w:pPr>
        <w:spacing w:after="0" w:line="360" w:lineRule="auto"/>
        <w:ind w:firstLine="708"/>
        <w:jc w:val="both"/>
        <w:rPr>
          <w:rFonts w:ascii="Times New Roman" w:hAnsi="Times New Roman" w:cs="Times New Roman"/>
          <w:b/>
          <w:sz w:val="28"/>
          <w:szCs w:val="28"/>
        </w:rPr>
      </w:pPr>
    </w:p>
    <w:p w:rsidR="00930FE0" w:rsidRDefault="00930FE0" w:rsidP="00930FE0">
      <w:pPr>
        <w:spacing w:after="0" w:line="360" w:lineRule="auto"/>
        <w:jc w:val="both"/>
        <w:rPr>
          <w:rFonts w:ascii="Times New Roman" w:hAnsi="Times New Roman" w:cs="Times New Roman"/>
          <w:b/>
          <w:sz w:val="28"/>
          <w:szCs w:val="28"/>
        </w:rPr>
      </w:pPr>
    </w:p>
    <w:p w:rsidR="00B57A7B" w:rsidRDefault="00930FE0" w:rsidP="00930FE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57A7B" w:rsidRDefault="00B57A7B" w:rsidP="00930FE0">
      <w:pPr>
        <w:spacing w:after="0" w:line="360" w:lineRule="auto"/>
        <w:jc w:val="both"/>
        <w:rPr>
          <w:rFonts w:ascii="Times New Roman" w:hAnsi="Times New Roman" w:cs="Times New Roman"/>
          <w:b/>
          <w:sz w:val="28"/>
          <w:szCs w:val="28"/>
        </w:rPr>
      </w:pPr>
    </w:p>
    <w:p w:rsidR="00A827A9" w:rsidRDefault="00930FE0" w:rsidP="00B57A7B">
      <w:pPr>
        <w:spacing w:after="0" w:line="360" w:lineRule="auto"/>
        <w:ind w:left="708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827A9">
        <w:rPr>
          <w:rFonts w:ascii="Times New Roman" w:hAnsi="Times New Roman" w:cs="Times New Roman"/>
          <w:b/>
          <w:sz w:val="28"/>
          <w:szCs w:val="28"/>
        </w:rPr>
        <w:t xml:space="preserve">  Таблица 2</w:t>
      </w:r>
    </w:p>
    <w:p w:rsidR="00A827A9" w:rsidRPr="0096479F" w:rsidRDefault="00A827A9" w:rsidP="00A827A9">
      <w:pPr>
        <w:spacing w:after="0" w:line="360" w:lineRule="auto"/>
        <w:ind w:firstLine="708"/>
        <w:jc w:val="center"/>
        <w:rPr>
          <w:rFonts w:ascii="Times New Roman" w:eastAsia="Times New Roman" w:hAnsi="Times New Roman" w:cs="Times New Roman"/>
          <w:sz w:val="28"/>
          <w:szCs w:val="28"/>
        </w:rPr>
      </w:pPr>
      <w:r>
        <w:rPr>
          <w:rFonts w:ascii="Times New Roman" w:hAnsi="Times New Roman" w:cs="Times New Roman"/>
          <w:b/>
          <w:sz w:val="28"/>
          <w:szCs w:val="28"/>
        </w:rPr>
        <w:t>Страновая принадлежность современных</w:t>
      </w:r>
      <w:r w:rsidRPr="00DE1C5A">
        <w:rPr>
          <w:rFonts w:ascii="Times New Roman" w:hAnsi="Times New Roman" w:cs="Times New Roman"/>
          <w:b/>
          <w:sz w:val="28"/>
          <w:szCs w:val="28"/>
        </w:rPr>
        <w:t xml:space="preserve"> ТНК</w:t>
      </w:r>
      <w:r>
        <w:rPr>
          <w:rFonts w:ascii="Times New Roman" w:hAnsi="Times New Roman" w:cs="Times New Roman"/>
          <w:b/>
          <w:sz w:val="28"/>
          <w:szCs w:val="28"/>
        </w:rPr>
        <w:t xml:space="preserve"> в 2012 году</w:t>
      </w:r>
      <w:r w:rsidRPr="00DE1C5A">
        <w:rPr>
          <w:rFonts w:ascii="Times New Roman" w:hAnsi="Times New Roman" w:cs="Times New Roman"/>
          <w:b/>
          <w:sz w:val="28"/>
          <w:szCs w:val="28"/>
        </w:rPr>
        <w:t>.</w:t>
      </w:r>
    </w:p>
    <w:tbl>
      <w:tblPr>
        <w:tblStyle w:val="a7"/>
        <w:tblW w:w="0" w:type="auto"/>
        <w:tblLook w:val="04A0"/>
      </w:tblPr>
      <w:tblGrid>
        <w:gridCol w:w="3019"/>
        <w:gridCol w:w="1547"/>
        <w:gridCol w:w="2488"/>
        <w:gridCol w:w="2346"/>
      </w:tblGrid>
      <w:tr w:rsidR="00A827A9" w:rsidRPr="00382824" w:rsidTr="00F3615A">
        <w:tc>
          <w:tcPr>
            <w:tcW w:w="3019"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Страны-обладатели материнских ТНК</w:t>
            </w:r>
          </w:p>
        </w:tc>
        <w:tc>
          <w:tcPr>
            <w:tcW w:w="1547" w:type="dxa"/>
          </w:tcPr>
          <w:p w:rsidR="00A827A9"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Число ТНК</w:t>
            </w:r>
          </w:p>
        </w:tc>
        <w:tc>
          <w:tcPr>
            <w:tcW w:w="2488" w:type="dxa"/>
          </w:tcPr>
          <w:p w:rsidR="00A827A9" w:rsidRPr="000233DC"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Max</w:t>
            </w:r>
            <w:r w:rsidRPr="00F3615A">
              <w:rPr>
                <w:rFonts w:ascii="Times New Roman" w:hAnsi="Times New Roman" w:cs="Times New Roman"/>
                <w:sz w:val="24"/>
                <w:szCs w:val="24"/>
              </w:rPr>
              <w:t xml:space="preserve"> </w:t>
            </w:r>
            <w:r>
              <w:rPr>
                <w:rFonts w:ascii="Times New Roman" w:hAnsi="Times New Roman" w:cs="Times New Roman"/>
                <w:sz w:val="24"/>
                <w:szCs w:val="24"/>
              </w:rPr>
              <w:t>рыночная стоимость</w:t>
            </w:r>
            <w:r w:rsidR="00A85734">
              <w:rPr>
                <w:rFonts w:ascii="Times New Roman" w:hAnsi="Times New Roman" w:cs="Times New Roman"/>
                <w:sz w:val="24"/>
                <w:szCs w:val="24"/>
              </w:rPr>
              <w:t xml:space="preserve">, млрд. </w:t>
            </w:r>
            <w:r w:rsidR="00F3615A">
              <w:rPr>
                <w:rFonts w:ascii="Times New Roman" w:hAnsi="Times New Roman" w:cs="Times New Roman"/>
                <w:sz w:val="24"/>
                <w:szCs w:val="24"/>
              </w:rPr>
              <w:t>долл.</w:t>
            </w:r>
          </w:p>
        </w:tc>
        <w:tc>
          <w:tcPr>
            <w:tcW w:w="2346" w:type="dxa"/>
          </w:tcPr>
          <w:p w:rsidR="00A827A9" w:rsidRPr="000233DC"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Min</w:t>
            </w:r>
            <w:r>
              <w:rPr>
                <w:rFonts w:ascii="Times New Roman" w:hAnsi="Times New Roman" w:cs="Times New Roman"/>
                <w:sz w:val="24"/>
                <w:szCs w:val="24"/>
              </w:rPr>
              <w:t xml:space="preserve"> рыночная стоимость</w:t>
            </w:r>
            <w:r w:rsidR="00F3615A">
              <w:rPr>
                <w:rFonts w:ascii="Times New Roman" w:hAnsi="Times New Roman" w:cs="Times New Roman"/>
                <w:sz w:val="24"/>
                <w:szCs w:val="24"/>
              </w:rPr>
              <w:t>, млрд. долл.</w:t>
            </w:r>
          </w:p>
        </w:tc>
      </w:tr>
      <w:tr w:rsidR="00A827A9" w:rsidRPr="00382824" w:rsidTr="00F3615A">
        <w:tc>
          <w:tcPr>
            <w:tcW w:w="3019" w:type="dxa"/>
          </w:tcPr>
          <w:p w:rsidR="00A827A9" w:rsidRPr="00382824" w:rsidRDefault="00A827A9" w:rsidP="00F3615A">
            <w:pPr>
              <w:spacing w:line="360" w:lineRule="auto"/>
              <w:jc w:val="center"/>
              <w:rPr>
                <w:rFonts w:ascii="Times New Roman" w:hAnsi="Times New Roman" w:cs="Times New Roman"/>
                <w:sz w:val="24"/>
                <w:szCs w:val="24"/>
              </w:rPr>
            </w:pPr>
            <w:r w:rsidRPr="00382824">
              <w:rPr>
                <w:rFonts w:ascii="Times New Roman" w:hAnsi="Times New Roman" w:cs="Times New Roman"/>
                <w:sz w:val="24"/>
                <w:szCs w:val="24"/>
              </w:rPr>
              <w:t>США</w:t>
            </w:r>
          </w:p>
        </w:tc>
        <w:tc>
          <w:tcPr>
            <w:tcW w:w="1547"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559,0</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18,</w:t>
            </w:r>
            <w:r w:rsidR="00F3615A">
              <w:rPr>
                <w:rFonts w:ascii="Times New Roman" w:hAnsi="Times New Roman" w:cs="Times New Roman"/>
                <w:sz w:val="24"/>
                <w:szCs w:val="24"/>
              </w:rPr>
              <w:t>0</w:t>
            </w:r>
          </w:p>
        </w:tc>
      </w:tr>
      <w:tr w:rsidR="00A827A9" w:rsidRPr="00382824" w:rsidTr="00F3615A">
        <w:tc>
          <w:tcPr>
            <w:tcW w:w="3019" w:type="dxa"/>
          </w:tcPr>
          <w:p w:rsidR="00A827A9" w:rsidRPr="00382824" w:rsidRDefault="00A827A9" w:rsidP="00F3615A">
            <w:pPr>
              <w:spacing w:line="360" w:lineRule="auto"/>
              <w:jc w:val="center"/>
              <w:rPr>
                <w:rFonts w:ascii="Times New Roman" w:hAnsi="Times New Roman" w:cs="Times New Roman"/>
                <w:sz w:val="24"/>
                <w:szCs w:val="24"/>
              </w:rPr>
            </w:pPr>
            <w:r w:rsidRPr="00382824">
              <w:rPr>
                <w:rFonts w:ascii="Times New Roman" w:hAnsi="Times New Roman" w:cs="Times New Roman"/>
                <w:sz w:val="24"/>
                <w:szCs w:val="24"/>
              </w:rPr>
              <w:t>Китай</w:t>
            </w:r>
          </w:p>
        </w:tc>
        <w:tc>
          <w:tcPr>
            <w:tcW w:w="1547"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27</w:t>
            </w:r>
            <w:r w:rsidR="00F3615A">
              <w:rPr>
                <w:rFonts w:ascii="Times New Roman" w:hAnsi="Times New Roman" w:cs="Times New Roman"/>
                <w:sz w:val="24"/>
                <w:szCs w:val="24"/>
              </w:rPr>
              <w:t>9,0</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18,</w:t>
            </w:r>
            <w:r w:rsidR="00F3615A">
              <w:rPr>
                <w:rFonts w:ascii="Times New Roman" w:hAnsi="Times New Roman" w:cs="Times New Roman"/>
                <w:sz w:val="24"/>
                <w:szCs w:val="24"/>
              </w:rPr>
              <w:t>3</w:t>
            </w:r>
          </w:p>
        </w:tc>
      </w:tr>
      <w:tr w:rsidR="00A827A9" w:rsidRPr="00382824" w:rsidTr="00F3615A">
        <w:tc>
          <w:tcPr>
            <w:tcW w:w="3019"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Франция</w:t>
            </w:r>
          </w:p>
        </w:tc>
        <w:tc>
          <w:tcPr>
            <w:tcW w:w="1547"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120,</w:t>
            </w:r>
            <w:r w:rsidR="00F3615A">
              <w:rPr>
                <w:rFonts w:ascii="Times New Roman" w:hAnsi="Times New Roman" w:cs="Times New Roman"/>
                <w:sz w:val="24"/>
                <w:szCs w:val="24"/>
              </w:rPr>
              <w:t>4</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18,</w:t>
            </w:r>
            <w:r w:rsidR="00F3615A">
              <w:rPr>
                <w:rFonts w:ascii="Times New Roman" w:hAnsi="Times New Roman" w:cs="Times New Roman"/>
                <w:sz w:val="24"/>
                <w:szCs w:val="24"/>
              </w:rPr>
              <w:t>3</w:t>
            </w:r>
          </w:p>
        </w:tc>
      </w:tr>
      <w:tr w:rsidR="00A827A9" w:rsidRPr="00382824" w:rsidTr="00F3615A">
        <w:tc>
          <w:tcPr>
            <w:tcW w:w="3019"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Япония</w:t>
            </w:r>
          </w:p>
        </w:tc>
        <w:tc>
          <w:tcPr>
            <w:tcW w:w="1547"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149,</w:t>
            </w:r>
            <w:r w:rsidR="00F3615A">
              <w:rPr>
                <w:rFonts w:ascii="Times New Roman" w:hAnsi="Times New Roman" w:cs="Times New Roman"/>
                <w:sz w:val="24"/>
                <w:szCs w:val="24"/>
              </w:rPr>
              <w:t>6</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18,</w:t>
            </w:r>
            <w:r w:rsidR="00F3615A">
              <w:rPr>
                <w:rFonts w:ascii="Times New Roman" w:hAnsi="Times New Roman" w:cs="Times New Roman"/>
                <w:sz w:val="24"/>
                <w:szCs w:val="24"/>
              </w:rPr>
              <w:t>2</w:t>
            </w:r>
            <w:r>
              <w:rPr>
                <w:rFonts w:ascii="Times New Roman" w:hAnsi="Times New Roman" w:cs="Times New Roman"/>
                <w:sz w:val="24"/>
                <w:szCs w:val="24"/>
              </w:rPr>
              <w:t>.</w:t>
            </w:r>
          </w:p>
        </w:tc>
      </w:tr>
      <w:tr w:rsidR="00A827A9" w:rsidRPr="00382824" w:rsidTr="00F3615A">
        <w:tc>
          <w:tcPr>
            <w:tcW w:w="3019"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Россия</w:t>
            </w:r>
          </w:p>
        </w:tc>
        <w:tc>
          <w:tcPr>
            <w:tcW w:w="1547"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145,</w:t>
            </w:r>
            <w:r w:rsidR="00F3615A">
              <w:rPr>
                <w:rFonts w:ascii="Times New Roman" w:hAnsi="Times New Roman" w:cs="Times New Roman"/>
                <w:sz w:val="24"/>
                <w:szCs w:val="24"/>
              </w:rPr>
              <w:t>8</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23,</w:t>
            </w:r>
            <w:r w:rsidR="00F3615A">
              <w:rPr>
                <w:rFonts w:ascii="Times New Roman" w:hAnsi="Times New Roman" w:cs="Times New Roman"/>
                <w:sz w:val="24"/>
                <w:szCs w:val="24"/>
              </w:rPr>
              <w:t>4</w:t>
            </w:r>
          </w:p>
        </w:tc>
      </w:tr>
      <w:tr w:rsidR="00A827A9" w:rsidRPr="00382824" w:rsidTr="00F3615A">
        <w:tc>
          <w:tcPr>
            <w:tcW w:w="3019"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Бразилия</w:t>
            </w:r>
          </w:p>
        </w:tc>
        <w:tc>
          <w:tcPr>
            <w:tcW w:w="1547"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170,</w:t>
            </w:r>
            <w:r w:rsidR="00F3615A">
              <w:rPr>
                <w:rFonts w:ascii="Times New Roman" w:hAnsi="Times New Roman" w:cs="Times New Roman"/>
                <w:sz w:val="24"/>
                <w:szCs w:val="24"/>
              </w:rPr>
              <w:t>8</w:t>
            </w:r>
            <w:r>
              <w:rPr>
                <w:rFonts w:ascii="Times New Roman" w:hAnsi="Times New Roman" w:cs="Times New Roman"/>
                <w:sz w:val="24"/>
                <w:szCs w:val="24"/>
              </w:rPr>
              <w:t>.</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26,</w:t>
            </w:r>
            <w:r w:rsidR="00F3615A">
              <w:rPr>
                <w:rFonts w:ascii="Times New Roman" w:hAnsi="Times New Roman" w:cs="Times New Roman"/>
                <w:sz w:val="24"/>
                <w:szCs w:val="24"/>
              </w:rPr>
              <w:t>8</w:t>
            </w:r>
          </w:p>
        </w:tc>
      </w:tr>
      <w:tr w:rsidR="00A827A9" w:rsidRPr="00382824" w:rsidTr="00F3615A">
        <w:tc>
          <w:tcPr>
            <w:tcW w:w="3019"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Великобритания</w:t>
            </w:r>
          </w:p>
        </w:tc>
        <w:tc>
          <w:tcPr>
            <w:tcW w:w="1547" w:type="dxa"/>
          </w:tcPr>
          <w:p w:rsidR="00A827A9" w:rsidRPr="00382824"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222,</w:t>
            </w:r>
            <w:r w:rsidR="00F3615A">
              <w:rPr>
                <w:rFonts w:ascii="Times New Roman" w:hAnsi="Times New Roman" w:cs="Times New Roman"/>
                <w:sz w:val="24"/>
                <w:szCs w:val="24"/>
              </w:rPr>
              <w:t>4</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18,</w:t>
            </w:r>
            <w:r w:rsidR="00F3615A">
              <w:rPr>
                <w:rFonts w:ascii="Times New Roman" w:hAnsi="Times New Roman" w:cs="Times New Roman"/>
                <w:sz w:val="24"/>
                <w:szCs w:val="24"/>
              </w:rPr>
              <w:t>1</w:t>
            </w:r>
          </w:p>
        </w:tc>
      </w:tr>
      <w:tr w:rsidR="00A827A9" w:rsidRPr="00382824" w:rsidTr="00F3615A">
        <w:tc>
          <w:tcPr>
            <w:tcW w:w="3019" w:type="dxa"/>
          </w:tcPr>
          <w:p w:rsidR="00A827A9"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Германия</w:t>
            </w:r>
          </w:p>
        </w:tc>
        <w:tc>
          <w:tcPr>
            <w:tcW w:w="1547" w:type="dxa"/>
          </w:tcPr>
          <w:p w:rsidR="00A827A9"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92,</w:t>
            </w:r>
            <w:r w:rsidR="00F3615A">
              <w:rPr>
                <w:rFonts w:ascii="Times New Roman" w:hAnsi="Times New Roman" w:cs="Times New Roman"/>
                <w:sz w:val="24"/>
                <w:szCs w:val="24"/>
              </w:rPr>
              <w:t>0</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18,</w:t>
            </w:r>
            <w:r w:rsidR="00F3615A">
              <w:rPr>
                <w:rFonts w:ascii="Times New Roman" w:hAnsi="Times New Roman" w:cs="Times New Roman"/>
                <w:sz w:val="24"/>
                <w:szCs w:val="24"/>
              </w:rPr>
              <w:t>7</w:t>
            </w:r>
          </w:p>
        </w:tc>
      </w:tr>
      <w:tr w:rsidR="00A827A9" w:rsidRPr="00382824" w:rsidTr="00F3615A">
        <w:tc>
          <w:tcPr>
            <w:tcW w:w="3019" w:type="dxa"/>
          </w:tcPr>
          <w:p w:rsidR="00A827A9"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Швейцария</w:t>
            </w:r>
          </w:p>
        </w:tc>
        <w:tc>
          <w:tcPr>
            <w:tcW w:w="1547" w:type="dxa"/>
          </w:tcPr>
          <w:p w:rsidR="00A827A9"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207,</w:t>
            </w:r>
            <w:r w:rsidR="00F3615A">
              <w:rPr>
                <w:rFonts w:ascii="Times New Roman" w:hAnsi="Times New Roman" w:cs="Times New Roman"/>
                <w:sz w:val="24"/>
                <w:szCs w:val="24"/>
              </w:rPr>
              <w:t>4</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19,</w:t>
            </w:r>
            <w:r w:rsidR="00F3615A">
              <w:rPr>
                <w:rFonts w:ascii="Times New Roman" w:hAnsi="Times New Roman" w:cs="Times New Roman"/>
                <w:sz w:val="24"/>
                <w:szCs w:val="24"/>
              </w:rPr>
              <w:t>0</w:t>
            </w:r>
          </w:p>
        </w:tc>
      </w:tr>
      <w:tr w:rsidR="00A827A9" w:rsidRPr="00382824" w:rsidTr="00F3615A">
        <w:tc>
          <w:tcPr>
            <w:tcW w:w="3019" w:type="dxa"/>
          </w:tcPr>
          <w:p w:rsidR="00A827A9"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Индия</w:t>
            </w:r>
          </w:p>
        </w:tc>
        <w:tc>
          <w:tcPr>
            <w:tcW w:w="1547" w:type="dxa"/>
          </w:tcPr>
          <w:p w:rsidR="00A827A9" w:rsidRDefault="00A827A9" w:rsidP="00F3615A">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88"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48,</w:t>
            </w:r>
            <w:r w:rsidR="00F3615A">
              <w:rPr>
                <w:rFonts w:ascii="Times New Roman" w:hAnsi="Times New Roman" w:cs="Times New Roman"/>
                <w:sz w:val="24"/>
                <w:szCs w:val="24"/>
              </w:rPr>
              <w:t>2</w:t>
            </w:r>
          </w:p>
        </w:tc>
        <w:tc>
          <w:tcPr>
            <w:tcW w:w="2346" w:type="dxa"/>
          </w:tcPr>
          <w:p w:rsidR="00A827A9" w:rsidRPr="002254D7" w:rsidRDefault="00A827A9" w:rsidP="00F3615A">
            <w:pPr>
              <w:spacing w:line="360" w:lineRule="auto"/>
              <w:jc w:val="center"/>
              <w:rPr>
                <w:rFonts w:ascii="Times New Roman" w:hAnsi="Times New Roman" w:cs="Times New Roman"/>
                <w:sz w:val="24"/>
                <w:szCs w:val="24"/>
              </w:rPr>
            </w:pPr>
            <w:r w:rsidRPr="002254D7">
              <w:rPr>
                <w:rFonts w:ascii="Times New Roman" w:hAnsi="Times New Roman" w:cs="Times New Roman"/>
                <w:sz w:val="24"/>
                <w:szCs w:val="24"/>
              </w:rPr>
              <w:t>19,</w:t>
            </w:r>
            <w:r w:rsidR="00F3615A">
              <w:rPr>
                <w:rFonts w:ascii="Times New Roman" w:hAnsi="Times New Roman" w:cs="Times New Roman"/>
                <w:sz w:val="24"/>
                <w:szCs w:val="24"/>
              </w:rPr>
              <w:t>5</w:t>
            </w:r>
          </w:p>
        </w:tc>
      </w:tr>
    </w:tbl>
    <w:p w:rsidR="00A827A9" w:rsidRDefault="00A827A9" w:rsidP="00A827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Примечание: составлено автором работы по данным </w:t>
      </w:r>
      <w:r w:rsidRPr="00480B5F">
        <w:rPr>
          <w:rFonts w:ascii="Times New Roman" w:hAnsi="Times New Roman" w:cs="Times New Roman"/>
          <w:sz w:val="24"/>
          <w:szCs w:val="24"/>
        </w:rPr>
        <w:t>Financial Times Global 500</w:t>
      </w:r>
    </w:p>
    <w:p w:rsidR="00A90F0C" w:rsidRDefault="00A90F0C" w:rsidP="00F361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Россия в списке 500</w:t>
      </w:r>
      <w:r w:rsidR="00930FE0">
        <w:rPr>
          <w:rFonts w:ascii="Times New Roman" w:hAnsi="Times New Roman" w:cs="Times New Roman"/>
          <w:sz w:val="28"/>
          <w:szCs w:val="28"/>
        </w:rPr>
        <w:t xml:space="preserve"> ТНК представлена 10 корпорациям, </w:t>
      </w:r>
      <w:r>
        <w:rPr>
          <w:rFonts w:ascii="Times New Roman" w:hAnsi="Times New Roman" w:cs="Times New Roman"/>
          <w:sz w:val="28"/>
          <w:szCs w:val="28"/>
        </w:rPr>
        <w:t>чья деятельность сосредоточена в области добычи и переработки нефти и газ</w:t>
      </w:r>
      <w:r w:rsidR="00D639E1">
        <w:rPr>
          <w:rFonts w:ascii="Times New Roman" w:hAnsi="Times New Roman" w:cs="Times New Roman"/>
          <w:sz w:val="28"/>
          <w:szCs w:val="28"/>
        </w:rPr>
        <w:t>а</w:t>
      </w:r>
      <w:r w:rsidR="00930FE0">
        <w:rPr>
          <w:rFonts w:ascii="Times New Roman" w:hAnsi="Times New Roman" w:cs="Times New Roman"/>
          <w:sz w:val="28"/>
          <w:szCs w:val="28"/>
        </w:rPr>
        <w:t>. П</w:t>
      </w:r>
      <w:r w:rsidR="00D639E1">
        <w:rPr>
          <w:rFonts w:ascii="Times New Roman" w:hAnsi="Times New Roman" w:cs="Times New Roman"/>
          <w:sz w:val="28"/>
          <w:szCs w:val="28"/>
        </w:rPr>
        <w:t xml:space="preserve">о данному показателю </w:t>
      </w:r>
      <w:r w:rsidR="00930FE0">
        <w:rPr>
          <w:rFonts w:ascii="Times New Roman" w:hAnsi="Times New Roman" w:cs="Times New Roman"/>
          <w:sz w:val="28"/>
          <w:szCs w:val="28"/>
        </w:rPr>
        <w:t xml:space="preserve">Россия </w:t>
      </w:r>
      <w:r w:rsidR="00D639E1">
        <w:rPr>
          <w:rFonts w:ascii="Times New Roman" w:hAnsi="Times New Roman" w:cs="Times New Roman"/>
          <w:sz w:val="28"/>
          <w:szCs w:val="28"/>
        </w:rPr>
        <w:t>находи</w:t>
      </w:r>
      <w:r w:rsidR="00930FE0">
        <w:rPr>
          <w:rFonts w:ascii="Times New Roman" w:hAnsi="Times New Roman" w:cs="Times New Roman"/>
          <w:sz w:val="28"/>
          <w:szCs w:val="28"/>
        </w:rPr>
        <w:t>тся на одном уровне с Бразилией</w:t>
      </w:r>
      <w:r w:rsidR="00D639E1">
        <w:rPr>
          <w:rFonts w:ascii="Times New Roman" w:hAnsi="Times New Roman" w:cs="Times New Roman"/>
          <w:sz w:val="28"/>
          <w:szCs w:val="28"/>
        </w:rPr>
        <w:t>.</w:t>
      </w:r>
      <w:r w:rsidR="00FF272D">
        <w:rPr>
          <w:rFonts w:ascii="Times New Roman" w:hAnsi="Times New Roman" w:cs="Times New Roman"/>
          <w:sz w:val="28"/>
          <w:szCs w:val="28"/>
        </w:rPr>
        <w:t xml:space="preserve"> </w:t>
      </w:r>
      <w:r w:rsidR="00930FE0">
        <w:rPr>
          <w:rFonts w:ascii="Times New Roman" w:hAnsi="Times New Roman" w:cs="Times New Roman"/>
          <w:sz w:val="28"/>
          <w:szCs w:val="28"/>
        </w:rPr>
        <w:t xml:space="preserve">Учитывая, что </w:t>
      </w:r>
      <w:r w:rsidR="00FF272D">
        <w:rPr>
          <w:rFonts w:ascii="Times New Roman" w:hAnsi="Times New Roman" w:cs="Times New Roman"/>
          <w:sz w:val="28"/>
          <w:szCs w:val="28"/>
        </w:rPr>
        <w:t xml:space="preserve">размер </w:t>
      </w:r>
      <w:r w:rsidR="00FF272D">
        <w:rPr>
          <w:rFonts w:ascii="Times New Roman" w:hAnsi="Times New Roman" w:cs="Times New Roman"/>
          <w:sz w:val="28"/>
          <w:szCs w:val="28"/>
          <w:lang w:val="en-US"/>
        </w:rPr>
        <w:t>min</w:t>
      </w:r>
      <w:r w:rsidR="00FF272D">
        <w:rPr>
          <w:rFonts w:ascii="Times New Roman" w:hAnsi="Times New Roman" w:cs="Times New Roman"/>
          <w:sz w:val="28"/>
          <w:szCs w:val="28"/>
        </w:rPr>
        <w:t xml:space="preserve"> и</w:t>
      </w:r>
      <w:r w:rsidR="00FF272D" w:rsidRPr="00FF272D">
        <w:rPr>
          <w:rFonts w:ascii="Times New Roman" w:hAnsi="Times New Roman" w:cs="Times New Roman"/>
          <w:sz w:val="28"/>
          <w:szCs w:val="28"/>
        </w:rPr>
        <w:t xml:space="preserve"> </w:t>
      </w:r>
      <w:r w:rsidR="00FF272D">
        <w:rPr>
          <w:rFonts w:ascii="Times New Roman" w:hAnsi="Times New Roman" w:cs="Times New Roman"/>
          <w:sz w:val="28"/>
          <w:szCs w:val="28"/>
          <w:lang w:val="en-US"/>
        </w:rPr>
        <w:t>max</w:t>
      </w:r>
      <w:r w:rsidR="00D639E1">
        <w:rPr>
          <w:rFonts w:ascii="Times New Roman" w:hAnsi="Times New Roman" w:cs="Times New Roman"/>
          <w:sz w:val="28"/>
          <w:szCs w:val="28"/>
        </w:rPr>
        <w:t xml:space="preserve"> </w:t>
      </w:r>
      <w:r w:rsidR="00930FE0">
        <w:rPr>
          <w:rFonts w:ascii="Times New Roman" w:hAnsi="Times New Roman" w:cs="Times New Roman"/>
          <w:sz w:val="28"/>
          <w:szCs w:val="28"/>
        </w:rPr>
        <w:t>значений</w:t>
      </w:r>
      <w:r w:rsidR="00FF272D">
        <w:rPr>
          <w:rFonts w:ascii="Times New Roman" w:hAnsi="Times New Roman" w:cs="Times New Roman"/>
          <w:sz w:val="28"/>
          <w:szCs w:val="28"/>
        </w:rPr>
        <w:t xml:space="preserve"> рыночной стоимости ТНК находится</w:t>
      </w:r>
      <w:r w:rsidR="00930FE0">
        <w:rPr>
          <w:rFonts w:ascii="Times New Roman" w:hAnsi="Times New Roman" w:cs="Times New Roman"/>
          <w:sz w:val="28"/>
          <w:szCs w:val="28"/>
        </w:rPr>
        <w:t xml:space="preserve"> приблизительно на одном уровне, это </w:t>
      </w:r>
      <w:r w:rsidR="00FF272D">
        <w:rPr>
          <w:rFonts w:ascii="Times New Roman" w:hAnsi="Times New Roman" w:cs="Times New Roman"/>
          <w:sz w:val="28"/>
          <w:szCs w:val="28"/>
        </w:rPr>
        <w:t>может</w:t>
      </w:r>
      <w:r w:rsidR="00930FE0">
        <w:rPr>
          <w:rFonts w:ascii="Times New Roman" w:hAnsi="Times New Roman" w:cs="Times New Roman"/>
          <w:sz w:val="28"/>
          <w:szCs w:val="28"/>
        </w:rPr>
        <w:t xml:space="preserve"> указывать в определенной степени на равнозначные показатели и одинаковую модель</w:t>
      </w:r>
      <w:r w:rsidR="00FF272D">
        <w:rPr>
          <w:rFonts w:ascii="Times New Roman" w:hAnsi="Times New Roman" w:cs="Times New Roman"/>
          <w:sz w:val="28"/>
          <w:szCs w:val="28"/>
        </w:rPr>
        <w:t xml:space="preserve"> развития экономик двух стран</w:t>
      </w:r>
      <w:r w:rsidR="00930FE0">
        <w:rPr>
          <w:rFonts w:ascii="Times New Roman" w:hAnsi="Times New Roman" w:cs="Times New Roman"/>
          <w:sz w:val="28"/>
          <w:szCs w:val="28"/>
        </w:rPr>
        <w:t xml:space="preserve"> как развивающихся</w:t>
      </w:r>
      <w:r w:rsidR="00FF272D">
        <w:rPr>
          <w:rFonts w:ascii="Times New Roman" w:hAnsi="Times New Roman" w:cs="Times New Roman"/>
          <w:sz w:val="28"/>
          <w:szCs w:val="28"/>
        </w:rPr>
        <w:t xml:space="preserve">. </w:t>
      </w:r>
      <w:r w:rsidR="00D639E1">
        <w:rPr>
          <w:rFonts w:ascii="Times New Roman" w:hAnsi="Times New Roman" w:cs="Times New Roman"/>
          <w:sz w:val="28"/>
          <w:szCs w:val="28"/>
        </w:rPr>
        <w:t>Одной из возможностей увеличения влияния России на междуна</w:t>
      </w:r>
      <w:r w:rsidR="00930FE0">
        <w:rPr>
          <w:rFonts w:ascii="Times New Roman" w:hAnsi="Times New Roman" w:cs="Times New Roman"/>
          <w:sz w:val="28"/>
          <w:szCs w:val="28"/>
        </w:rPr>
        <w:t xml:space="preserve">родной арене является увеличение количества ТНК </w:t>
      </w:r>
      <w:r w:rsidR="00D639E1">
        <w:rPr>
          <w:rFonts w:ascii="Times New Roman" w:hAnsi="Times New Roman" w:cs="Times New Roman"/>
          <w:sz w:val="28"/>
          <w:szCs w:val="28"/>
        </w:rPr>
        <w:t xml:space="preserve">за счет </w:t>
      </w:r>
      <w:r w:rsidR="00930FE0">
        <w:rPr>
          <w:rFonts w:ascii="Times New Roman" w:hAnsi="Times New Roman" w:cs="Times New Roman"/>
          <w:sz w:val="28"/>
          <w:szCs w:val="28"/>
        </w:rPr>
        <w:t xml:space="preserve">реализации </w:t>
      </w:r>
      <w:r w:rsidR="00D639E1">
        <w:rPr>
          <w:rFonts w:ascii="Times New Roman" w:hAnsi="Times New Roman" w:cs="Times New Roman"/>
          <w:sz w:val="28"/>
          <w:szCs w:val="28"/>
        </w:rPr>
        <w:t xml:space="preserve">программы </w:t>
      </w:r>
      <w:r w:rsidR="00AE3F77">
        <w:rPr>
          <w:rFonts w:ascii="Times New Roman" w:hAnsi="Times New Roman" w:cs="Times New Roman"/>
          <w:sz w:val="28"/>
          <w:szCs w:val="28"/>
        </w:rPr>
        <w:t xml:space="preserve">создания </w:t>
      </w:r>
      <w:r w:rsidR="00D639E1">
        <w:rPr>
          <w:rFonts w:ascii="Times New Roman" w:hAnsi="Times New Roman" w:cs="Times New Roman"/>
          <w:sz w:val="28"/>
          <w:szCs w:val="28"/>
        </w:rPr>
        <w:t>государственных корпор</w:t>
      </w:r>
      <w:r w:rsidR="00AE3F77">
        <w:rPr>
          <w:rFonts w:ascii="Times New Roman" w:hAnsi="Times New Roman" w:cs="Times New Roman"/>
          <w:sz w:val="28"/>
          <w:szCs w:val="28"/>
        </w:rPr>
        <w:t xml:space="preserve">аций. </w:t>
      </w:r>
      <w:r w:rsidR="00930FE0">
        <w:rPr>
          <w:rFonts w:ascii="Times New Roman" w:hAnsi="Times New Roman" w:cs="Times New Roman"/>
          <w:sz w:val="28"/>
          <w:szCs w:val="28"/>
        </w:rPr>
        <w:t xml:space="preserve">Данный вопрос будет </w:t>
      </w:r>
      <w:r w:rsidR="00AE3F77">
        <w:rPr>
          <w:rFonts w:ascii="Times New Roman" w:hAnsi="Times New Roman" w:cs="Times New Roman"/>
          <w:sz w:val="28"/>
          <w:szCs w:val="28"/>
        </w:rPr>
        <w:t>рассмотрен в третьей главе работы.</w:t>
      </w:r>
    </w:p>
    <w:p w:rsidR="008D6ED2" w:rsidRDefault="008D6ED2" w:rsidP="00E67010">
      <w:pPr>
        <w:spacing w:line="360" w:lineRule="auto"/>
        <w:ind w:firstLine="708"/>
        <w:jc w:val="both"/>
        <w:rPr>
          <w:rFonts w:ascii="Times New Roman" w:hAnsi="Times New Roman" w:cs="Times New Roman"/>
          <w:sz w:val="28"/>
          <w:szCs w:val="28"/>
        </w:rPr>
      </w:pPr>
    </w:p>
    <w:p w:rsidR="00985B65" w:rsidRDefault="00985B65" w:rsidP="0074322C">
      <w:pPr>
        <w:spacing w:line="360" w:lineRule="auto"/>
        <w:ind w:firstLine="708"/>
        <w:jc w:val="center"/>
        <w:rPr>
          <w:rFonts w:ascii="Times New Roman" w:hAnsi="Times New Roman" w:cs="Times New Roman"/>
          <w:b/>
          <w:sz w:val="28"/>
          <w:szCs w:val="28"/>
        </w:rPr>
      </w:pPr>
    </w:p>
    <w:p w:rsidR="00985B65" w:rsidRDefault="00985B65" w:rsidP="0074322C">
      <w:pPr>
        <w:spacing w:line="360" w:lineRule="auto"/>
        <w:ind w:firstLine="708"/>
        <w:jc w:val="center"/>
        <w:rPr>
          <w:rFonts w:ascii="Times New Roman" w:hAnsi="Times New Roman" w:cs="Times New Roman"/>
          <w:b/>
          <w:sz w:val="28"/>
          <w:szCs w:val="28"/>
        </w:rPr>
      </w:pPr>
    </w:p>
    <w:p w:rsidR="00985B65" w:rsidRDefault="00985B65" w:rsidP="0074322C">
      <w:pPr>
        <w:spacing w:line="360" w:lineRule="auto"/>
        <w:ind w:firstLine="708"/>
        <w:jc w:val="center"/>
        <w:rPr>
          <w:rFonts w:ascii="Times New Roman" w:hAnsi="Times New Roman" w:cs="Times New Roman"/>
          <w:b/>
          <w:sz w:val="28"/>
          <w:szCs w:val="28"/>
        </w:rPr>
      </w:pPr>
    </w:p>
    <w:p w:rsidR="00B57A7B" w:rsidRDefault="00B57A7B" w:rsidP="0074322C">
      <w:pPr>
        <w:spacing w:line="360" w:lineRule="auto"/>
        <w:ind w:firstLine="708"/>
        <w:jc w:val="center"/>
        <w:rPr>
          <w:rFonts w:ascii="Times New Roman" w:hAnsi="Times New Roman" w:cs="Times New Roman"/>
          <w:b/>
          <w:sz w:val="28"/>
          <w:szCs w:val="28"/>
        </w:rPr>
      </w:pPr>
    </w:p>
    <w:p w:rsidR="00AE3F77" w:rsidRDefault="00AE3F77" w:rsidP="00215CBA">
      <w:pPr>
        <w:pStyle w:val="1"/>
        <w:jc w:val="center"/>
        <w:rPr>
          <w:rFonts w:ascii="Times New Roman" w:hAnsi="Times New Roman" w:cs="Times New Roman"/>
          <w:color w:val="auto"/>
        </w:rPr>
      </w:pPr>
      <w:bookmarkStart w:id="5" w:name="_Toc356813378"/>
      <w:r w:rsidRPr="00215CBA">
        <w:rPr>
          <w:rFonts w:ascii="Times New Roman" w:hAnsi="Times New Roman" w:cs="Times New Roman"/>
          <w:color w:val="auto"/>
        </w:rPr>
        <w:t>Глава 2.</w:t>
      </w:r>
      <w:r w:rsidR="00693EA3" w:rsidRPr="00215CBA">
        <w:rPr>
          <w:rFonts w:ascii="Times New Roman" w:hAnsi="Times New Roman" w:cs="Times New Roman"/>
          <w:color w:val="auto"/>
        </w:rPr>
        <w:t xml:space="preserve"> </w:t>
      </w:r>
      <w:r w:rsidR="00B57A7B" w:rsidRPr="00215CBA">
        <w:rPr>
          <w:rFonts w:ascii="Times New Roman" w:hAnsi="Times New Roman" w:cs="Times New Roman"/>
          <w:color w:val="auto"/>
        </w:rPr>
        <w:t>Изменения тенденций в деятельности ТНК в условиях глобализации</w:t>
      </w:r>
      <w:bookmarkEnd w:id="5"/>
    </w:p>
    <w:p w:rsidR="00215CBA" w:rsidRPr="00215CBA" w:rsidRDefault="00215CBA" w:rsidP="00215CBA"/>
    <w:p w:rsidR="00693EA3" w:rsidRPr="00215CBA" w:rsidRDefault="00B57A7B" w:rsidP="00215CBA">
      <w:pPr>
        <w:pStyle w:val="2"/>
        <w:rPr>
          <w:rFonts w:ascii="Times New Roman" w:hAnsi="Times New Roman" w:cs="Times New Roman"/>
          <w:color w:val="auto"/>
          <w:sz w:val="28"/>
          <w:szCs w:val="28"/>
        </w:rPr>
      </w:pPr>
      <w:bookmarkStart w:id="6" w:name="_Toc356813379"/>
      <w:r w:rsidRPr="00215CBA">
        <w:rPr>
          <w:rFonts w:ascii="Times New Roman" w:hAnsi="Times New Roman" w:cs="Times New Roman"/>
          <w:color w:val="auto"/>
          <w:sz w:val="28"/>
          <w:szCs w:val="28"/>
        </w:rPr>
        <w:t xml:space="preserve">2.1. Особенности развития </w:t>
      </w:r>
      <w:r w:rsidR="00693EA3" w:rsidRPr="00215CBA">
        <w:rPr>
          <w:rFonts w:ascii="Times New Roman" w:hAnsi="Times New Roman" w:cs="Times New Roman"/>
          <w:color w:val="auto"/>
          <w:sz w:val="28"/>
          <w:szCs w:val="28"/>
        </w:rPr>
        <w:t>ТНК в 21 веке</w:t>
      </w:r>
      <w:bookmarkEnd w:id="6"/>
    </w:p>
    <w:p w:rsidR="00E67010" w:rsidRDefault="00071BFA" w:rsidP="003303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нам представляется важным моментом </w:t>
      </w:r>
      <w:r w:rsidR="004726CF">
        <w:rPr>
          <w:rFonts w:ascii="Times New Roman" w:hAnsi="Times New Roman" w:cs="Times New Roman"/>
          <w:sz w:val="28"/>
          <w:szCs w:val="28"/>
        </w:rPr>
        <w:t>анализ</w:t>
      </w:r>
      <w:r>
        <w:rPr>
          <w:rFonts w:ascii="Times New Roman" w:hAnsi="Times New Roman" w:cs="Times New Roman"/>
          <w:sz w:val="28"/>
          <w:szCs w:val="28"/>
        </w:rPr>
        <w:t>а ТНК является выявление</w:t>
      </w:r>
      <w:r w:rsidR="004726CF">
        <w:rPr>
          <w:rFonts w:ascii="Times New Roman" w:hAnsi="Times New Roman" w:cs="Times New Roman"/>
          <w:sz w:val="28"/>
          <w:szCs w:val="28"/>
        </w:rPr>
        <w:t xml:space="preserve"> смены</w:t>
      </w:r>
      <w:r>
        <w:rPr>
          <w:rFonts w:ascii="Times New Roman" w:hAnsi="Times New Roman" w:cs="Times New Roman"/>
          <w:sz w:val="28"/>
          <w:szCs w:val="28"/>
        </w:rPr>
        <w:t xml:space="preserve"> их</w:t>
      </w:r>
      <w:r w:rsidR="004726CF">
        <w:rPr>
          <w:rFonts w:ascii="Times New Roman" w:hAnsi="Times New Roman" w:cs="Times New Roman"/>
          <w:sz w:val="28"/>
          <w:szCs w:val="28"/>
        </w:rPr>
        <w:t xml:space="preserve"> деятельности </w:t>
      </w:r>
      <w:r>
        <w:rPr>
          <w:rFonts w:ascii="Times New Roman" w:hAnsi="Times New Roman" w:cs="Times New Roman"/>
          <w:sz w:val="28"/>
          <w:szCs w:val="28"/>
        </w:rPr>
        <w:t>в условиях глобализации.</w:t>
      </w:r>
      <w:r w:rsidR="004726CF">
        <w:rPr>
          <w:rFonts w:ascii="Times New Roman" w:hAnsi="Times New Roman" w:cs="Times New Roman"/>
          <w:sz w:val="28"/>
          <w:szCs w:val="28"/>
        </w:rPr>
        <w:t xml:space="preserve"> </w:t>
      </w:r>
      <w:r>
        <w:rPr>
          <w:rFonts w:ascii="Times New Roman" w:hAnsi="Times New Roman" w:cs="Times New Roman"/>
          <w:sz w:val="28"/>
          <w:szCs w:val="28"/>
        </w:rPr>
        <w:t xml:space="preserve">В первую очередь с позиции сложившейся </w:t>
      </w:r>
      <w:r w:rsidR="004726CF">
        <w:rPr>
          <w:rFonts w:ascii="Times New Roman" w:hAnsi="Times New Roman" w:cs="Times New Roman"/>
          <w:sz w:val="28"/>
          <w:szCs w:val="28"/>
        </w:rPr>
        <w:t>тенденции в изменении производственной направленности ТНК,</w:t>
      </w:r>
      <w:r>
        <w:rPr>
          <w:rFonts w:ascii="Times New Roman" w:hAnsi="Times New Roman" w:cs="Times New Roman"/>
          <w:sz w:val="28"/>
          <w:szCs w:val="28"/>
        </w:rPr>
        <w:t xml:space="preserve"> а</w:t>
      </w:r>
      <w:r w:rsidR="004726CF">
        <w:rPr>
          <w:rFonts w:ascii="Times New Roman" w:hAnsi="Times New Roman" w:cs="Times New Roman"/>
          <w:sz w:val="28"/>
          <w:szCs w:val="28"/>
        </w:rPr>
        <w:t xml:space="preserve"> также</w:t>
      </w:r>
      <w:r>
        <w:rPr>
          <w:rFonts w:ascii="Times New Roman" w:hAnsi="Times New Roman" w:cs="Times New Roman"/>
          <w:sz w:val="28"/>
          <w:szCs w:val="28"/>
        </w:rPr>
        <w:t xml:space="preserve"> географического смещения в их расположении в целях освоения новых регионов.</w:t>
      </w:r>
      <w:r w:rsidR="004726CF">
        <w:rPr>
          <w:rFonts w:ascii="Times New Roman" w:hAnsi="Times New Roman" w:cs="Times New Roman"/>
          <w:sz w:val="28"/>
          <w:szCs w:val="28"/>
        </w:rPr>
        <w:t xml:space="preserve"> </w:t>
      </w:r>
    </w:p>
    <w:p w:rsidR="00C87812" w:rsidRDefault="004726CF" w:rsidP="003303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 целью</w:t>
      </w:r>
      <w:r w:rsidR="00071BFA">
        <w:rPr>
          <w:rFonts w:ascii="Times New Roman" w:hAnsi="Times New Roman" w:cs="Times New Roman"/>
          <w:sz w:val="28"/>
          <w:szCs w:val="28"/>
        </w:rPr>
        <w:t xml:space="preserve"> выявления ситуации</w:t>
      </w:r>
      <w:r>
        <w:rPr>
          <w:rFonts w:ascii="Times New Roman" w:hAnsi="Times New Roman" w:cs="Times New Roman"/>
          <w:sz w:val="28"/>
          <w:szCs w:val="28"/>
        </w:rPr>
        <w:t xml:space="preserve"> необходимо проанализировать тенденции до и после мирового финансового кризиса. Особое внимание </w:t>
      </w:r>
      <w:r w:rsidR="00071BFA">
        <w:rPr>
          <w:rFonts w:ascii="Times New Roman" w:hAnsi="Times New Roman" w:cs="Times New Roman"/>
          <w:sz w:val="28"/>
          <w:szCs w:val="28"/>
        </w:rPr>
        <w:t xml:space="preserve">обращает </w:t>
      </w:r>
      <w:r>
        <w:rPr>
          <w:rFonts w:ascii="Times New Roman" w:hAnsi="Times New Roman" w:cs="Times New Roman"/>
          <w:sz w:val="28"/>
          <w:szCs w:val="28"/>
        </w:rPr>
        <w:t>на</w:t>
      </w:r>
      <w:r w:rsidR="00071BFA">
        <w:rPr>
          <w:rFonts w:ascii="Times New Roman" w:hAnsi="Times New Roman" w:cs="Times New Roman"/>
          <w:sz w:val="28"/>
          <w:szCs w:val="28"/>
        </w:rPr>
        <w:t xml:space="preserve"> себя</w:t>
      </w:r>
      <w:r w:rsidR="00C87812">
        <w:rPr>
          <w:rFonts w:ascii="Times New Roman" w:hAnsi="Times New Roman" w:cs="Times New Roman"/>
          <w:sz w:val="28"/>
          <w:szCs w:val="28"/>
        </w:rPr>
        <w:t xml:space="preserve"> период 2007 -</w:t>
      </w:r>
      <w:r>
        <w:rPr>
          <w:rFonts w:ascii="Times New Roman" w:hAnsi="Times New Roman" w:cs="Times New Roman"/>
          <w:sz w:val="28"/>
          <w:szCs w:val="28"/>
        </w:rPr>
        <w:t xml:space="preserve"> 2012 год</w:t>
      </w:r>
      <w:r w:rsidR="00C87812">
        <w:rPr>
          <w:rFonts w:ascii="Times New Roman" w:hAnsi="Times New Roman" w:cs="Times New Roman"/>
          <w:sz w:val="28"/>
          <w:szCs w:val="28"/>
        </w:rPr>
        <w:t>а</w:t>
      </w:r>
      <w:r>
        <w:rPr>
          <w:rFonts w:ascii="Times New Roman" w:hAnsi="Times New Roman" w:cs="Times New Roman"/>
          <w:sz w:val="28"/>
          <w:szCs w:val="28"/>
        </w:rPr>
        <w:t>,</w:t>
      </w:r>
      <w:r w:rsidR="00C87812">
        <w:rPr>
          <w:rFonts w:ascii="Times New Roman" w:hAnsi="Times New Roman" w:cs="Times New Roman"/>
          <w:sz w:val="28"/>
          <w:szCs w:val="28"/>
        </w:rPr>
        <w:t xml:space="preserve"> в течение которого произошли значительные изменения в развитии мировой экономики под влиянием мирового финансового кризиса.</w:t>
      </w:r>
      <w:r w:rsidR="00D75AE9">
        <w:rPr>
          <w:rFonts w:ascii="Times New Roman" w:hAnsi="Times New Roman" w:cs="Times New Roman"/>
          <w:sz w:val="28"/>
          <w:szCs w:val="28"/>
        </w:rPr>
        <w:t xml:space="preserve"> </w:t>
      </w:r>
    </w:p>
    <w:p w:rsidR="00FB7DF1" w:rsidRDefault="00FB7DF1" w:rsidP="003303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Более того, в течение последних 10 лет, многими исследователями отмечается факт, что ТНК стараются привлечь как можно больше квалифицированных зарубежных специалистов для увеличения производительности и качества производимой продукции. Также активно используются знания и опыт в области консалтинговых услуг для оказания правовых, консультативных услуг, что позволяет более эффективно использовать природные и людские ресурсы за счет знания национальной специфики той местности, где ТНК осуществляет свою деятельность. Можно сделать вывод, что фактор наличия квалифицированной рабочей силы также значительно влияет на привлечение филиалов ТНК на территорию других стран.</w:t>
      </w:r>
    </w:p>
    <w:p w:rsidR="00683CD2" w:rsidRDefault="00683CD2" w:rsidP="003303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Под </w:t>
      </w:r>
      <w:r w:rsidR="00C87812">
        <w:rPr>
          <w:rFonts w:ascii="Times New Roman" w:hAnsi="Times New Roman" w:cs="Times New Roman"/>
          <w:sz w:val="28"/>
          <w:szCs w:val="28"/>
        </w:rPr>
        <w:t>воз</w:t>
      </w:r>
      <w:r>
        <w:rPr>
          <w:rFonts w:ascii="Times New Roman" w:hAnsi="Times New Roman" w:cs="Times New Roman"/>
          <w:sz w:val="28"/>
          <w:szCs w:val="28"/>
        </w:rPr>
        <w:t>действием развития мировой экономики появляются новые факторы, которые влияют на эффективность функционирования бизнес-процессов</w:t>
      </w:r>
      <w:r w:rsidR="00C87812">
        <w:rPr>
          <w:rFonts w:ascii="Times New Roman" w:hAnsi="Times New Roman" w:cs="Times New Roman"/>
          <w:sz w:val="28"/>
          <w:szCs w:val="28"/>
        </w:rPr>
        <w:t>, как считают некоторые специалисты,</w:t>
      </w:r>
      <w:r>
        <w:rPr>
          <w:rFonts w:ascii="Times New Roman" w:hAnsi="Times New Roman" w:cs="Times New Roman"/>
          <w:sz w:val="28"/>
          <w:szCs w:val="28"/>
        </w:rPr>
        <w:t xml:space="preserve"> выделяются следующие</w:t>
      </w:r>
      <w:r w:rsidR="00C87812">
        <w:rPr>
          <w:rFonts w:ascii="Times New Roman" w:hAnsi="Times New Roman" w:cs="Times New Roman"/>
          <w:sz w:val="28"/>
          <w:szCs w:val="28"/>
        </w:rPr>
        <w:t xml:space="preserve"> из </w:t>
      </w:r>
      <w:r w:rsidR="00C87812">
        <w:rPr>
          <w:rFonts w:ascii="Times New Roman" w:hAnsi="Times New Roman" w:cs="Times New Roman"/>
          <w:sz w:val="28"/>
          <w:szCs w:val="28"/>
        </w:rPr>
        <w:lastRenderedPageBreak/>
        <w:t>них</w:t>
      </w:r>
      <w:r>
        <w:rPr>
          <w:rFonts w:ascii="Times New Roman" w:hAnsi="Times New Roman" w:cs="Times New Roman"/>
          <w:sz w:val="28"/>
          <w:szCs w:val="28"/>
        </w:rPr>
        <w:t>: скорость перемещения капитала, степень интеграции мировых финансовых и товарных рынков, унификации и гармонизации правил ведения международной торговли согласно нормам ВТО, стандартизации национальных законодательств и документооборота.</w:t>
      </w:r>
    </w:p>
    <w:p w:rsidR="00683CD2" w:rsidRDefault="00683CD2" w:rsidP="003303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87812">
        <w:rPr>
          <w:rFonts w:ascii="Times New Roman" w:hAnsi="Times New Roman" w:cs="Times New Roman"/>
          <w:sz w:val="28"/>
          <w:szCs w:val="28"/>
        </w:rPr>
        <w:t xml:space="preserve">Международная практика показывает, что </w:t>
      </w:r>
      <w:r w:rsidR="0097157F">
        <w:rPr>
          <w:rFonts w:ascii="Times New Roman" w:hAnsi="Times New Roman" w:cs="Times New Roman"/>
          <w:sz w:val="28"/>
          <w:szCs w:val="28"/>
        </w:rPr>
        <w:t xml:space="preserve">в процесс </w:t>
      </w:r>
      <w:r>
        <w:rPr>
          <w:rFonts w:ascii="Times New Roman" w:hAnsi="Times New Roman" w:cs="Times New Roman"/>
          <w:sz w:val="28"/>
          <w:szCs w:val="28"/>
        </w:rPr>
        <w:t>развития глобализации, меняется сама структура деятельности ТНК, которая обуславливается масштабом проведения сделок по приобретению привлекательных активов</w:t>
      </w:r>
      <w:r w:rsidR="00FD0C0A">
        <w:rPr>
          <w:rFonts w:ascii="Times New Roman" w:hAnsi="Times New Roman" w:cs="Times New Roman"/>
          <w:sz w:val="28"/>
          <w:szCs w:val="28"/>
        </w:rPr>
        <w:t>, что в итоге «способствует росту их капитализации». Так, к примеру</w:t>
      </w:r>
      <w:r w:rsidR="00F3615A">
        <w:rPr>
          <w:rFonts w:ascii="Times New Roman" w:hAnsi="Times New Roman" w:cs="Times New Roman"/>
          <w:sz w:val="28"/>
          <w:szCs w:val="28"/>
        </w:rPr>
        <w:t>,</w:t>
      </w:r>
      <w:r w:rsidR="00FD0C0A">
        <w:rPr>
          <w:rFonts w:ascii="Times New Roman" w:hAnsi="Times New Roman" w:cs="Times New Roman"/>
          <w:sz w:val="28"/>
          <w:szCs w:val="28"/>
        </w:rPr>
        <w:t xml:space="preserve"> в 2011 г. показатель общей стоимости трансграничных сделок по приобретению активов достиг уровня 626,2 млрд</w:t>
      </w:r>
      <w:r w:rsidR="002C2B8E">
        <w:rPr>
          <w:rFonts w:ascii="Times New Roman" w:hAnsi="Times New Roman" w:cs="Times New Roman"/>
          <w:sz w:val="28"/>
          <w:szCs w:val="28"/>
        </w:rPr>
        <w:t>. долл.</w:t>
      </w:r>
      <w:r w:rsidR="00FD0C0A">
        <w:rPr>
          <w:rFonts w:ascii="Times New Roman" w:hAnsi="Times New Roman" w:cs="Times New Roman"/>
          <w:sz w:val="28"/>
          <w:szCs w:val="28"/>
        </w:rPr>
        <w:t>, из которых объем сделок «слияния и поглощения» достиг уровня 64,3% от общего объема. Тенденции 21 века заставляю</w:t>
      </w:r>
      <w:r w:rsidR="002C2B8E">
        <w:rPr>
          <w:rFonts w:ascii="Times New Roman" w:hAnsi="Times New Roman" w:cs="Times New Roman"/>
          <w:sz w:val="28"/>
          <w:szCs w:val="28"/>
        </w:rPr>
        <w:t>т компании проводить агрессивную политику</w:t>
      </w:r>
      <w:r w:rsidR="00FD0C0A">
        <w:rPr>
          <w:rFonts w:ascii="Times New Roman" w:hAnsi="Times New Roman" w:cs="Times New Roman"/>
          <w:sz w:val="28"/>
          <w:szCs w:val="28"/>
        </w:rPr>
        <w:t xml:space="preserve"> по увеличению своих активов за счет поглощения и присоединений к другим компаниям с целью расширения</w:t>
      </w:r>
      <w:r w:rsidR="00671EF1">
        <w:rPr>
          <w:rFonts w:ascii="Times New Roman" w:hAnsi="Times New Roman" w:cs="Times New Roman"/>
          <w:sz w:val="28"/>
          <w:szCs w:val="28"/>
        </w:rPr>
        <w:t xml:space="preserve"> своих инвестиционных возможностей, выхода на внутренние рынки, получения новых технологий и развития своего производственного потенциала.</w:t>
      </w:r>
    </w:p>
    <w:p w:rsidR="00143F56" w:rsidRDefault="00143F56" w:rsidP="003303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докладе РИСИ «Специфика связей транснациональных корпорация с государственными структурами США» представлены данные касательно особой роли ТНК. Так, под контролем ТНК находятся </w:t>
      </w:r>
      <w:r w:rsidRPr="00143F56">
        <w:rPr>
          <w:rFonts w:ascii="Times New Roman" w:hAnsi="Times New Roman" w:cs="Times New Roman"/>
          <w:sz w:val="28"/>
          <w:szCs w:val="28"/>
        </w:rPr>
        <w:t>4/5</w:t>
      </w:r>
      <w:r>
        <w:rPr>
          <w:rFonts w:ascii="Times New Roman" w:hAnsi="Times New Roman" w:cs="Times New Roman"/>
          <w:sz w:val="28"/>
          <w:szCs w:val="28"/>
        </w:rPr>
        <w:t xml:space="preserve"> мирового банка патентов и лицензий, технологий и «ноу-хау»,  что определяет особую главенствующую роль в инновационном развитии мировой экономики.</w:t>
      </w:r>
    </w:p>
    <w:p w:rsidR="00143F56" w:rsidRDefault="00143F56" w:rsidP="003303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Дальнейший рост ТНК </w:t>
      </w:r>
      <w:r w:rsidR="002C2B8E">
        <w:rPr>
          <w:rFonts w:ascii="Times New Roman" w:hAnsi="Times New Roman" w:cs="Times New Roman"/>
          <w:sz w:val="28"/>
          <w:szCs w:val="28"/>
        </w:rPr>
        <w:t xml:space="preserve">может привести </w:t>
      </w:r>
      <w:r>
        <w:rPr>
          <w:rFonts w:ascii="Times New Roman" w:hAnsi="Times New Roman" w:cs="Times New Roman"/>
          <w:sz w:val="28"/>
          <w:szCs w:val="28"/>
        </w:rPr>
        <w:t>к образованию глобальных финансово-промышленных империй</w:t>
      </w:r>
      <w:r w:rsidR="00AA7820">
        <w:rPr>
          <w:rFonts w:ascii="Times New Roman" w:hAnsi="Times New Roman" w:cs="Times New Roman"/>
          <w:sz w:val="28"/>
          <w:szCs w:val="28"/>
        </w:rPr>
        <w:t xml:space="preserve">, что в дальнейшем </w:t>
      </w:r>
      <w:r w:rsidR="002C2B8E">
        <w:rPr>
          <w:rFonts w:ascii="Times New Roman" w:hAnsi="Times New Roman" w:cs="Times New Roman"/>
          <w:sz w:val="28"/>
          <w:szCs w:val="28"/>
        </w:rPr>
        <w:t xml:space="preserve">усилит роль и влияние </w:t>
      </w:r>
      <w:r w:rsidR="00AA7820">
        <w:rPr>
          <w:rFonts w:ascii="Times New Roman" w:hAnsi="Times New Roman" w:cs="Times New Roman"/>
          <w:sz w:val="28"/>
          <w:szCs w:val="28"/>
        </w:rPr>
        <w:t>ТНК,</w:t>
      </w:r>
      <w:r w:rsidR="002C2B8E">
        <w:rPr>
          <w:rFonts w:ascii="Times New Roman" w:hAnsi="Times New Roman" w:cs="Times New Roman"/>
          <w:sz w:val="28"/>
          <w:szCs w:val="28"/>
        </w:rPr>
        <w:t xml:space="preserve"> а также</w:t>
      </w:r>
      <w:r w:rsidR="00AA7820">
        <w:rPr>
          <w:rFonts w:ascii="Times New Roman" w:hAnsi="Times New Roman" w:cs="Times New Roman"/>
          <w:sz w:val="28"/>
          <w:szCs w:val="28"/>
        </w:rPr>
        <w:t xml:space="preserve"> других транснациональных негосударственных структур.  Многие ТНК</w:t>
      </w:r>
      <w:r w:rsidR="002C2B8E">
        <w:rPr>
          <w:rFonts w:ascii="Times New Roman" w:hAnsi="Times New Roman" w:cs="Times New Roman"/>
          <w:sz w:val="28"/>
          <w:szCs w:val="28"/>
        </w:rPr>
        <w:t xml:space="preserve"> в настоящее время</w:t>
      </w:r>
      <w:r w:rsidR="00AA7820">
        <w:rPr>
          <w:rFonts w:ascii="Times New Roman" w:hAnsi="Times New Roman" w:cs="Times New Roman"/>
          <w:sz w:val="28"/>
          <w:szCs w:val="28"/>
        </w:rPr>
        <w:t xml:space="preserve"> представляют собой холдинговые компании, которые включают в себя производственные предприятия, научно-исследовательские центры, сбытовые, снабженческие и финансовые структуры.</w:t>
      </w:r>
      <w:r w:rsidR="00490485">
        <w:rPr>
          <w:rFonts w:ascii="Times New Roman" w:hAnsi="Times New Roman" w:cs="Times New Roman"/>
          <w:sz w:val="28"/>
          <w:szCs w:val="28"/>
        </w:rPr>
        <w:t xml:space="preserve"> Необходимо отметить, что холдинг чаще всего образуется на основе собственности дочерних компаний, а также собственности их патентов и части недвижимого имущества.</w:t>
      </w:r>
    </w:p>
    <w:p w:rsidR="00490485" w:rsidRDefault="002C2B8E" w:rsidP="003303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Также</w:t>
      </w:r>
      <w:r w:rsidR="00490485">
        <w:rPr>
          <w:rFonts w:ascii="Times New Roman" w:hAnsi="Times New Roman" w:cs="Times New Roman"/>
          <w:sz w:val="28"/>
          <w:szCs w:val="28"/>
        </w:rPr>
        <w:t xml:space="preserve"> в докладе подчеркивается, что в последнее время </w:t>
      </w:r>
      <w:r>
        <w:rPr>
          <w:rFonts w:ascii="Times New Roman" w:hAnsi="Times New Roman" w:cs="Times New Roman"/>
          <w:sz w:val="28"/>
          <w:szCs w:val="28"/>
        </w:rPr>
        <w:t xml:space="preserve">наблюдаются </w:t>
      </w:r>
      <w:r w:rsidR="00490485">
        <w:rPr>
          <w:rFonts w:ascii="Times New Roman" w:hAnsi="Times New Roman" w:cs="Times New Roman"/>
          <w:sz w:val="28"/>
          <w:szCs w:val="28"/>
        </w:rPr>
        <w:t>более развитые формы отношений между корпорациями или крупными фирмами. Так, существенное развитие получили соглашения</w:t>
      </w:r>
      <w:r>
        <w:rPr>
          <w:rFonts w:ascii="Times New Roman" w:hAnsi="Times New Roman" w:cs="Times New Roman"/>
          <w:sz w:val="28"/>
          <w:szCs w:val="28"/>
        </w:rPr>
        <w:t xml:space="preserve"> в области</w:t>
      </w:r>
      <w:r w:rsidR="00490485">
        <w:rPr>
          <w:rFonts w:ascii="Times New Roman" w:hAnsi="Times New Roman" w:cs="Times New Roman"/>
          <w:sz w:val="28"/>
          <w:szCs w:val="28"/>
        </w:rPr>
        <w:t xml:space="preserve"> технико-экономической кооперации, специализации производства, разделе производственных программ, патентных и лицензионных отношений, взаимном обмене информации и т.д. Более того, наблюдается тенденция к усилению связей с мелкими фирмами на контрактной основе</w:t>
      </w:r>
      <w:r w:rsidR="00602C97">
        <w:rPr>
          <w:rFonts w:ascii="Times New Roman" w:hAnsi="Times New Roman" w:cs="Times New Roman"/>
          <w:sz w:val="28"/>
          <w:szCs w:val="28"/>
        </w:rPr>
        <w:t>, путем использования френчайзинга, субконтрактов, лицензионных соглашений, инжиринговых операций и консалтинга.</w:t>
      </w:r>
      <w:r>
        <w:rPr>
          <w:rFonts w:ascii="Times New Roman" w:hAnsi="Times New Roman" w:cs="Times New Roman"/>
          <w:sz w:val="28"/>
          <w:szCs w:val="28"/>
        </w:rPr>
        <w:t xml:space="preserve"> Данная тенденция </w:t>
      </w:r>
      <w:r w:rsidR="003206FF">
        <w:rPr>
          <w:rFonts w:ascii="Times New Roman" w:hAnsi="Times New Roman" w:cs="Times New Roman"/>
          <w:sz w:val="28"/>
          <w:szCs w:val="28"/>
        </w:rPr>
        <w:t>ведет к децентрализации системы управления. Примером децентрализации может являться появление «стратегических предпринимательских единиц» (СПЕ).</w:t>
      </w:r>
    </w:p>
    <w:p w:rsidR="003206FF" w:rsidRDefault="003206FF" w:rsidP="003303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C2B8E">
        <w:rPr>
          <w:rFonts w:ascii="Times New Roman" w:hAnsi="Times New Roman" w:cs="Times New Roman"/>
          <w:sz w:val="28"/>
          <w:szCs w:val="28"/>
        </w:rPr>
        <w:t xml:space="preserve">Они </w:t>
      </w:r>
      <w:r>
        <w:rPr>
          <w:rFonts w:ascii="Times New Roman" w:hAnsi="Times New Roman" w:cs="Times New Roman"/>
          <w:sz w:val="28"/>
          <w:szCs w:val="28"/>
        </w:rPr>
        <w:t xml:space="preserve">создаются на базе крупных корпораций, каждая из которых имеет свой собственный производственный профиль, </w:t>
      </w:r>
      <w:r w:rsidR="002C2B8E">
        <w:rPr>
          <w:rFonts w:ascii="Times New Roman" w:hAnsi="Times New Roman" w:cs="Times New Roman"/>
          <w:sz w:val="28"/>
          <w:szCs w:val="28"/>
        </w:rPr>
        <w:t xml:space="preserve">и выстраивает </w:t>
      </w:r>
      <w:r>
        <w:rPr>
          <w:rFonts w:ascii="Times New Roman" w:hAnsi="Times New Roman" w:cs="Times New Roman"/>
          <w:sz w:val="28"/>
          <w:szCs w:val="28"/>
        </w:rPr>
        <w:t>полностью свою</w:t>
      </w:r>
      <w:r w:rsidR="002C2B8E">
        <w:rPr>
          <w:rFonts w:ascii="Times New Roman" w:hAnsi="Times New Roman" w:cs="Times New Roman"/>
          <w:sz w:val="28"/>
          <w:szCs w:val="28"/>
        </w:rPr>
        <w:t xml:space="preserve"> стратегическую</w:t>
      </w:r>
      <w:r w:rsidR="007F4739">
        <w:rPr>
          <w:rFonts w:ascii="Times New Roman" w:hAnsi="Times New Roman" w:cs="Times New Roman"/>
          <w:sz w:val="28"/>
          <w:szCs w:val="28"/>
        </w:rPr>
        <w:t xml:space="preserve"> политику действий. О</w:t>
      </w:r>
      <w:r>
        <w:rPr>
          <w:rFonts w:ascii="Times New Roman" w:hAnsi="Times New Roman" w:cs="Times New Roman"/>
          <w:sz w:val="28"/>
          <w:szCs w:val="28"/>
        </w:rPr>
        <w:t xml:space="preserve">днако на определенных этапах </w:t>
      </w:r>
      <w:r w:rsidR="007F4739">
        <w:rPr>
          <w:rFonts w:ascii="Times New Roman" w:hAnsi="Times New Roman" w:cs="Times New Roman"/>
          <w:sz w:val="28"/>
          <w:szCs w:val="28"/>
        </w:rPr>
        <w:t xml:space="preserve">такая </w:t>
      </w:r>
      <w:r>
        <w:rPr>
          <w:rFonts w:ascii="Times New Roman" w:hAnsi="Times New Roman" w:cs="Times New Roman"/>
          <w:sz w:val="28"/>
          <w:szCs w:val="28"/>
        </w:rPr>
        <w:t>политика анализируется штаб-квартирой концерна, после чего могут поступать необходимые корректировки.</w:t>
      </w:r>
    </w:p>
    <w:p w:rsidR="00DD6DB0" w:rsidRDefault="00FB3D78" w:rsidP="003303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Согласно докладам</w:t>
      </w:r>
      <w:r w:rsidR="00DD6DB0">
        <w:rPr>
          <w:rFonts w:ascii="Times New Roman" w:hAnsi="Times New Roman" w:cs="Times New Roman"/>
          <w:sz w:val="28"/>
          <w:szCs w:val="28"/>
        </w:rPr>
        <w:t xml:space="preserve"> РИСИ,</w:t>
      </w:r>
      <w:r w:rsidR="007F4739">
        <w:rPr>
          <w:rFonts w:ascii="Times New Roman" w:hAnsi="Times New Roman" w:cs="Times New Roman"/>
          <w:sz w:val="28"/>
          <w:szCs w:val="28"/>
        </w:rPr>
        <w:t xml:space="preserve"> на современном этапе значительную роль играют </w:t>
      </w:r>
      <w:r w:rsidR="00DD6DB0">
        <w:rPr>
          <w:rFonts w:ascii="Times New Roman" w:hAnsi="Times New Roman" w:cs="Times New Roman"/>
          <w:sz w:val="28"/>
          <w:szCs w:val="28"/>
        </w:rPr>
        <w:t xml:space="preserve"> средства массовой ин</w:t>
      </w:r>
      <w:r w:rsidR="007F4739">
        <w:rPr>
          <w:rFonts w:ascii="Times New Roman" w:hAnsi="Times New Roman" w:cs="Times New Roman"/>
          <w:sz w:val="28"/>
          <w:szCs w:val="28"/>
        </w:rPr>
        <w:t>формации, оказывая давление</w:t>
      </w:r>
      <w:r w:rsidR="00DD6DB0">
        <w:rPr>
          <w:rFonts w:ascii="Times New Roman" w:hAnsi="Times New Roman" w:cs="Times New Roman"/>
          <w:sz w:val="28"/>
          <w:szCs w:val="28"/>
        </w:rPr>
        <w:t xml:space="preserve"> на правительственные структуры. Именно </w:t>
      </w:r>
      <w:r w:rsidR="007F4739">
        <w:rPr>
          <w:rFonts w:ascii="Times New Roman" w:hAnsi="Times New Roman" w:cs="Times New Roman"/>
          <w:sz w:val="28"/>
          <w:szCs w:val="28"/>
        </w:rPr>
        <w:t>по этой причине</w:t>
      </w:r>
      <w:r w:rsidR="00DD6DB0">
        <w:rPr>
          <w:rFonts w:ascii="Times New Roman" w:hAnsi="Times New Roman" w:cs="Times New Roman"/>
          <w:sz w:val="28"/>
          <w:szCs w:val="28"/>
        </w:rPr>
        <w:t xml:space="preserve"> ТНК стараются получить контроль над ними. В то же самое время, ТНК активно используют государственный инструмент воздействия на своих конкурентов, стараясь привлечь государственные структуры с целью получения конфиденциальной информации и другого вида помощи. Так, в США таким органом выступает Совет национальной безопасности (СНБ).</w:t>
      </w:r>
    </w:p>
    <w:p w:rsidR="006266BE" w:rsidRDefault="00DD6DB0" w:rsidP="00626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F4739">
        <w:rPr>
          <w:rFonts w:ascii="Times New Roman" w:hAnsi="Times New Roman" w:cs="Times New Roman"/>
          <w:sz w:val="28"/>
          <w:szCs w:val="28"/>
        </w:rPr>
        <w:t>Э</w:t>
      </w:r>
      <w:r>
        <w:rPr>
          <w:rFonts w:ascii="Times New Roman" w:hAnsi="Times New Roman" w:cs="Times New Roman"/>
          <w:sz w:val="28"/>
          <w:szCs w:val="28"/>
        </w:rPr>
        <w:t>ксперты РИСИ</w:t>
      </w:r>
      <w:r w:rsidR="007F4739">
        <w:rPr>
          <w:rFonts w:ascii="Times New Roman" w:hAnsi="Times New Roman" w:cs="Times New Roman"/>
          <w:sz w:val="28"/>
          <w:szCs w:val="28"/>
        </w:rPr>
        <w:t xml:space="preserve"> также</w:t>
      </w:r>
      <w:r>
        <w:rPr>
          <w:rFonts w:ascii="Times New Roman" w:hAnsi="Times New Roman" w:cs="Times New Roman"/>
          <w:sz w:val="28"/>
          <w:szCs w:val="28"/>
        </w:rPr>
        <w:t xml:space="preserve"> считают необходимым</w:t>
      </w:r>
      <w:r w:rsidR="00D932CA">
        <w:rPr>
          <w:rFonts w:ascii="Times New Roman" w:hAnsi="Times New Roman" w:cs="Times New Roman"/>
          <w:sz w:val="28"/>
          <w:szCs w:val="28"/>
        </w:rPr>
        <w:t xml:space="preserve"> обратить особое внимание на международн</w:t>
      </w:r>
      <w:r w:rsidR="007F4739">
        <w:rPr>
          <w:rFonts w:ascii="Times New Roman" w:hAnsi="Times New Roman" w:cs="Times New Roman"/>
          <w:sz w:val="28"/>
          <w:szCs w:val="28"/>
        </w:rPr>
        <w:t>ое партнерство ТНК, которое формируется</w:t>
      </w:r>
      <w:r w:rsidR="00D932CA">
        <w:rPr>
          <w:rFonts w:ascii="Times New Roman" w:hAnsi="Times New Roman" w:cs="Times New Roman"/>
          <w:sz w:val="28"/>
          <w:szCs w:val="28"/>
        </w:rPr>
        <w:t xml:space="preserve"> в передовых отраслях с целью развития новых производств, уменьшения различных типов рисков, а также периода внедрения инноваций.</w:t>
      </w:r>
      <w:r w:rsidR="007F4739">
        <w:rPr>
          <w:rFonts w:ascii="Times New Roman" w:hAnsi="Times New Roman" w:cs="Times New Roman"/>
          <w:sz w:val="28"/>
          <w:szCs w:val="28"/>
        </w:rPr>
        <w:t xml:space="preserve"> Здесь кроются</w:t>
      </w:r>
      <w:r w:rsidR="00D932CA">
        <w:rPr>
          <w:rFonts w:ascii="Times New Roman" w:hAnsi="Times New Roman" w:cs="Times New Roman"/>
          <w:sz w:val="28"/>
          <w:szCs w:val="28"/>
        </w:rPr>
        <w:t xml:space="preserve"> как возможности, так и вызовы для российской экономики. Выстраивание отношений с иностранными корпорациями может вывести </w:t>
      </w:r>
      <w:r w:rsidR="00D932CA">
        <w:rPr>
          <w:rFonts w:ascii="Times New Roman" w:hAnsi="Times New Roman" w:cs="Times New Roman"/>
          <w:sz w:val="28"/>
          <w:szCs w:val="28"/>
        </w:rPr>
        <w:lastRenderedPageBreak/>
        <w:t>экономику России на новый уровень за счет получения дост</w:t>
      </w:r>
      <w:r w:rsidR="007F4739">
        <w:rPr>
          <w:rFonts w:ascii="Times New Roman" w:hAnsi="Times New Roman" w:cs="Times New Roman"/>
          <w:sz w:val="28"/>
          <w:szCs w:val="28"/>
        </w:rPr>
        <w:t>упа к инновациям и инвестициям. О</w:t>
      </w:r>
      <w:r w:rsidR="00D932CA">
        <w:rPr>
          <w:rFonts w:ascii="Times New Roman" w:hAnsi="Times New Roman" w:cs="Times New Roman"/>
          <w:sz w:val="28"/>
          <w:szCs w:val="28"/>
        </w:rPr>
        <w:t>днако не следует забывать о тесной связи ТНК с соответствующими государственными структурами, которые через дочерние компании ТНК могут влиять на внутреннюю и внешнюю политику нашей страны.</w:t>
      </w:r>
      <w:r w:rsidR="00621811">
        <w:rPr>
          <w:rStyle w:val="a6"/>
          <w:rFonts w:ascii="Times New Roman" w:hAnsi="Times New Roman" w:cs="Times New Roman"/>
          <w:sz w:val="28"/>
          <w:szCs w:val="28"/>
        </w:rPr>
        <w:footnoteReference w:id="8"/>
      </w:r>
    </w:p>
    <w:p w:rsidR="00B453E7" w:rsidRDefault="00B453E7" w:rsidP="00626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Более того, необходимо подчеркнуть активизацию небывалого размаха слияний и поглощений. Данный процесс начался в конце 20 века. «На протяжении последних лет мир будто бы сошел с ума, все быстрее и быстрее наращивая темпы консолидации на национальном и международном уровне».</w:t>
      </w:r>
      <w:r>
        <w:rPr>
          <w:rStyle w:val="a6"/>
          <w:rFonts w:ascii="Times New Roman" w:hAnsi="Times New Roman" w:cs="Times New Roman"/>
          <w:sz w:val="28"/>
          <w:szCs w:val="28"/>
        </w:rPr>
        <w:footnoteReference w:id="9"/>
      </w:r>
      <w:r>
        <w:rPr>
          <w:rFonts w:ascii="Times New Roman" w:hAnsi="Times New Roman" w:cs="Times New Roman"/>
          <w:sz w:val="28"/>
          <w:szCs w:val="28"/>
        </w:rPr>
        <w:t xml:space="preserve"> Особенно данный процесс затронул крупные ТНК. Особая форма слияний получила название стратегические альянсы, которые обычно состоят двух-трех партнеров, объяснившихся для достижения наибольшей коммерческой выгоды. Форму стратегических альянсов также часто используют при проникновении на закрытые рынки.</w:t>
      </w:r>
    </w:p>
    <w:p w:rsidR="001446FA" w:rsidRDefault="001446FA" w:rsidP="00E171E6">
      <w:pPr>
        <w:spacing w:after="0" w:line="360" w:lineRule="auto"/>
        <w:ind w:firstLine="708"/>
        <w:jc w:val="both"/>
        <w:rPr>
          <w:rFonts w:ascii="Times New Roman" w:hAnsi="Times New Roman" w:cs="Times New Roman"/>
          <w:b/>
          <w:sz w:val="28"/>
          <w:szCs w:val="28"/>
        </w:rPr>
      </w:pPr>
    </w:p>
    <w:p w:rsidR="00E171E6" w:rsidRPr="00215CBA" w:rsidRDefault="001446FA" w:rsidP="00215CBA">
      <w:pPr>
        <w:pStyle w:val="2"/>
        <w:jc w:val="center"/>
        <w:rPr>
          <w:rFonts w:ascii="Times New Roman" w:hAnsi="Times New Roman" w:cs="Times New Roman"/>
          <w:color w:val="auto"/>
          <w:sz w:val="28"/>
          <w:szCs w:val="28"/>
        </w:rPr>
      </w:pPr>
      <w:bookmarkStart w:id="7" w:name="_Toc356813380"/>
      <w:r w:rsidRPr="00215CBA">
        <w:rPr>
          <w:rFonts w:ascii="Times New Roman" w:hAnsi="Times New Roman" w:cs="Times New Roman"/>
          <w:color w:val="auto"/>
          <w:sz w:val="28"/>
          <w:szCs w:val="28"/>
        </w:rPr>
        <w:t xml:space="preserve">2.2. </w:t>
      </w:r>
      <w:r w:rsidR="00693EA3" w:rsidRPr="00215CBA">
        <w:rPr>
          <w:rFonts w:ascii="Times New Roman" w:hAnsi="Times New Roman" w:cs="Times New Roman"/>
          <w:color w:val="auto"/>
          <w:sz w:val="28"/>
          <w:szCs w:val="28"/>
        </w:rPr>
        <w:t>Факторы влияния</w:t>
      </w:r>
      <w:r w:rsidR="000233DC" w:rsidRPr="00215CBA">
        <w:rPr>
          <w:rFonts w:ascii="Times New Roman" w:hAnsi="Times New Roman" w:cs="Times New Roman"/>
          <w:color w:val="auto"/>
          <w:sz w:val="28"/>
          <w:szCs w:val="28"/>
        </w:rPr>
        <w:t xml:space="preserve"> на  деятельность ТНК в ус</w:t>
      </w:r>
      <w:r w:rsidR="00E171E6" w:rsidRPr="00215CBA">
        <w:rPr>
          <w:rFonts w:ascii="Times New Roman" w:hAnsi="Times New Roman" w:cs="Times New Roman"/>
          <w:color w:val="auto"/>
          <w:sz w:val="28"/>
          <w:szCs w:val="28"/>
        </w:rPr>
        <w:t>ловиях глобализации</w:t>
      </w:r>
      <w:bookmarkEnd w:id="7"/>
    </w:p>
    <w:p w:rsidR="001446FA" w:rsidRDefault="001446FA" w:rsidP="00E171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изменение направления </w:t>
      </w:r>
      <w:r w:rsidR="00E171E6">
        <w:rPr>
          <w:rFonts w:ascii="Times New Roman" w:hAnsi="Times New Roman" w:cs="Times New Roman"/>
          <w:sz w:val="28"/>
          <w:szCs w:val="28"/>
        </w:rPr>
        <w:t>трансформации деятельности</w:t>
      </w:r>
      <w:r>
        <w:rPr>
          <w:rFonts w:ascii="Times New Roman" w:hAnsi="Times New Roman" w:cs="Times New Roman"/>
          <w:sz w:val="28"/>
          <w:szCs w:val="28"/>
        </w:rPr>
        <w:t xml:space="preserve"> ТНК безусловно находится</w:t>
      </w:r>
      <w:r w:rsidR="00E171E6">
        <w:rPr>
          <w:rFonts w:ascii="Times New Roman" w:hAnsi="Times New Roman" w:cs="Times New Roman"/>
          <w:sz w:val="28"/>
          <w:szCs w:val="28"/>
        </w:rPr>
        <w:t xml:space="preserve"> под </w:t>
      </w:r>
      <w:r>
        <w:rPr>
          <w:rFonts w:ascii="Times New Roman" w:hAnsi="Times New Roman" w:cs="Times New Roman"/>
          <w:sz w:val="28"/>
          <w:szCs w:val="28"/>
        </w:rPr>
        <w:t>действием процесса глобализации. Однако требуется выявить факторы основные факторы, которые способствуют таким изменениям.</w:t>
      </w:r>
      <w:r w:rsidR="00E171E6">
        <w:rPr>
          <w:rFonts w:ascii="Times New Roman" w:hAnsi="Times New Roman" w:cs="Times New Roman"/>
          <w:sz w:val="28"/>
          <w:szCs w:val="28"/>
        </w:rPr>
        <w:t xml:space="preserve"> </w:t>
      </w:r>
    </w:p>
    <w:p w:rsidR="00E171E6" w:rsidRDefault="00E171E6" w:rsidP="00E171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книге </w:t>
      </w:r>
      <w:r w:rsidR="00352613">
        <w:rPr>
          <w:rFonts w:ascii="Times New Roman" w:hAnsi="Times New Roman" w:cs="Times New Roman"/>
          <w:sz w:val="28"/>
          <w:szCs w:val="28"/>
        </w:rPr>
        <w:t xml:space="preserve">одного из известных экономистов </w:t>
      </w:r>
      <w:r>
        <w:rPr>
          <w:rFonts w:ascii="Times New Roman" w:hAnsi="Times New Roman" w:cs="Times New Roman"/>
          <w:sz w:val="28"/>
          <w:szCs w:val="28"/>
        </w:rPr>
        <w:t>выделяется, три основных фактора, которые влияли на интернационализацию производства. К таким факторам относятся:</w:t>
      </w:r>
    </w:p>
    <w:p w:rsidR="00E171E6" w:rsidRDefault="00EB5180" w:rsidP="00E171E6">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л</w:t>
      </w:r>
      <w:r w:rsidR="00E171E6">
        <w:rPr>
          <w:rFonts w:ascii="Times New Roman" w:hAnsi="Times New Roman"/>
          <w:sz w:val="28"/>
          <w:szCs w:val="28"/>
        </w:rPr>
        <w:t>иберализация и улучшения инвестиционного режима</w:t>
      </w:r>
      <w:r>
        <w:rPr>
          <w:rFonts w:ascii="Times New Roman" w:hAnsi="Times New Roman"/>
          <w:sz w:val="28"/>
          <w:szCs w:val="28"/>
        </w:rPr>
        <w:t>;</w:t>
      </w:r>
    </w:p>
    <w:p w:rsidR="00E171E6" w:rsidRDefault="00EB5180" w:rsidP="00E171E6">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г</w:t>
      </w:r>
      <w:r w:rsidR="00E171E6">
        <w:rPr>
          <w:rFonts w:ascii="Times New Roman" w:hAnsi="Times New Roman"/>
          <w:sz w:val="28"/>
          <w:szCs w:val="28"/>
        </w:rPr>
        <w:t>лобальные технологические сдвиги</w:t>
      </w:r>
      <w:r>
        <w:rPr>
          <w:rFonts w:ascii="Times New Roman" w:hAnsi="Times New Roman"/>
          <w:sz w:val="28"/>
          <w:szCs w:val="28"/>
        </w:rPr>
        <w:t>;</w:t>
      </w:r>
    </w:p>
    <w:p w:rsidR="00E171E6" w:rsidRDefault="00EB5180" w:rsidP="00E171E6">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у</w:t>
      </w:r>
      <w:r w:rsidR="00E171E6">
        <w:rPr>
          <w:rFonts w:ascii="Times New Roman" w:hAnsi="Times New Roman"/>
          <w:sz w:val="28"/>
          <w:szCs w:val="28"/>
        </w:rPr>
        <w:t>величение влияния международной конкуренции</w:t>
      </w:r>
      <w:r>
        <w:rPr>
          <w:rFonts w:ascii="Times New Roman" w:hAnsi="Times New Roman"/>
          <w:sz w:val="28"/>
          <w:szCs w:val="28"/>
        </w:rPr>
        <w:t>.</w:t>
      </w:r>
    </w:p>
    <w:p w:rsidR="00002227" w:rsidRPr="00002227" w:rsidRDefault="00EB5180" w:rsidP="006C567E">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Там же автор подчеркивает</w:t>
      </w:r>
      <w:r w:rsidR="006C567E">
        <w:rPr>
          <w:rFonts w:ascii="Times New Roman" w:hAnsi="Times New Roman"/>
          <w:sz w:val="28"/>
          <w:szCs w:val="28"/>
        </w:rPr>
        <w:t>, что существенное влияние, которое оказывают дочерние компании на принимающие страны заключается в значительном увеличении экспорта, так как компаниям нужно ввозить ресурсы, технологии на территории страны-реципиента. Значит, что для деятельности ТНК на территории другой страны является наличие низкого уровня тарифных и нетарифных ограничений для товаров, принимающих ТНК.</w:t>
      </w:r>
      <w:r w:rsidR="00352613">
        <w:rPr>
          <w:rStyle w:val="a6"/>
          <w:rFonts w:ascii="Times New Roman" w:hAnsi="Times New Roman"/>
          <w:sz w:val="28"/>
          <w:szCs w:val="28"/>
        </w:rPr>
        <w:footnoteReference w:id="10"/>
      </w:r>
    </w:p>
    <w:p w:rsidR="00AC6F7A" w:rsidRDefault="00AC6F7A" w:rsidP="00AC6F7A">
      <w:pPr>
        <w:spacing w:after="0" w:line="360" w:lineRule="auto"/>
        <w:ind w:firstLine="708"/>
        <w:jc w:val="both"/>
        <w:rPr>
          <w:rFonts w:ascii="Times New Roman" w:hAnsi="Times New Roman"/>
          <w:sz w:val="28"/>
          <w:szCs w:val="28"/>
        </w:rPr>
      </w:pPr>
      <w:r>
        <w:rPr>
          <w:rFonts w:ascii="Times New Roman" w:hAnsi="Times New Roman"/>
          <w:sz w:val="28"/>
          <w:szCs w:val="28"/>
        </w:rPr>
        <w:t>Также, в рамках предыдущего параграфа был выделен фактор наличия квалифицированной рабочей силы на территории принимающей страны для организации производства ТНК. Данную квалифицированную рабочую силу можно получить за счет внутренних ресурсов принимающей страны, а также за счет внешних людских ресурсов.</w:t>
      </w:r>
      <w:r w:rsidR="00002227">
        <w:rPr>
          <w:rFonts w:ascii="Times New Roman" w:hAnsi="Times New Roman"/>
          <w:sz w:val="28"/>
          <w:szCs w:val="28"/>
        </w:rPr>
        <w:t xml:space="preserve"> Правда это возможно за счет предоставления соответствующих заработных плат, а значит увеличивает издержки. </w:t>
      </w:r>
    </w:p>
    <w:p w:rsidR="0002661D" w:rsidRDefault="00002227" w:rsidP="000266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Сейчас н</w:t>
      </w:r>
      <w:r w:rsidR="008569E8">
        <w:rPr>
          <w:rFonts w:ascii="Times New Roman" w:hAnsi="Times New Roman" w:cs="Times New Roman"/>
          <w:sz w:val="28"/>
          <w:szCs w:val="28"/>
        </w:rPr>
        <w:t xml:space="preserve">еобходимо провести анализ для подтверждения данных факторов. </w:t>
      </w:r>
      <w:r w:rsidR="0002661D">
        <w:rPr>
          <w:rFonts w:ascii="Times New Roman" w:hAnsi="Times New Roman" w:cs="Times New Roman"/>
          <w:sz w:val="28"/>
          <w:szCs w:val="28"/>
        </w:rPr>
        <w:t>Проведение данного анализа поможет выявить отрасли ТНК, которые являются наиболее привлекательными и устойчивыми под действием экономических кризисов. Для достижения поставленной цели буде</w:t>
      </w:r>
      <w:r w:rsidR="001446FA">
        <w:rPr>
          <w:rFonts w:ascii="Times New Roman" w:hAnsi="Times New Roman" w:cs="Times New Roman"/>
          <w:sz w:val="28"/>
          <w:szCs w:val="28"/>
        </w:rPr>
        <w:t>т проведен анализ ТНК «топ 500». Рассмотренная динамика числа ТНК в разрезе отраслей их присутствия в период 2007-2012 года отражена в таблице 3. В ее основу были положены международный рейтинг «Топ 500».</w:t>
      </w:r>
    </w:p>
    <w:p w:rsidR="0095492F" w:rsidRDefault="0095492F" w:rsidP="009549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таблице 3 выделено 8 ключевых сфер деятельности ТНК за последние 6 лет. Как показывают данные наиболее устойчивой в условиях мировых экономических кризисов я неизменным на уровне 43-46 ТНК. Этот факт можно объяснить устойчивым спросом на мировом рынке энергетического сырья, который остается на одном и том же уровне, обеспечивая потребности стран-импортеров в ресурсном обеспечении производственной и социальной сфер их экономики. </w:t>
      </w:r>
    </w:p>
    <w:p w:rsidR="00985B65" w:rsidRDefault="0095492F" w:rsidP="00985B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Больше всего пострадала банковско-финансовая сфера деятельности, где численность ТНК к 2009 г. сократилось с 83 до 56. И не смотря на то, что с 2010 они вновь стали увеличиваться, докризисный показатель к 2012 не был достигнут. Это подтверждает факт финансово-экономического профиля к потрясениям к экономическим потрясениям.</w:t>
      </w:r>
    </w:p>
    <w:p w:rsidR="009929B7" w:rsidRPr="00985B65" w:rsidRDefault="00985B65" w:rsidP="00985B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929B7">
        <w:rPr>
          <w:rFonts w:ascii="Times New Roman" w:hAnsi="Times New Roman" w:cs="Times New Roman"/>
          <w:b/>
          <w:sz w:val="28"/>
          <w:szCs w:val="28"/>
        </w:rPr>
        <w:t xml:space="preserve">  </w:t>
      </w:r>
      <w:r w:rsidR="009929B7" w:rsidRPr="009929B7">
        <w:rPr>
          <w:rFonts w:ascii="Times New Roman" w:hAnsi="Times New Roman" w:cs="Times New Roman"/>
          <w:b/>
          <w:sz w:val="28"/>
          <w:szCs w:val="28"/>
        </w:rPr>
        <w:t>Таблица 3</w:t>
      </w:r>
    </w:p>
    <w:p w:rsidR="00D932CA" w:rsidRPr="009929B7" w:rsidRDefault="009929B7" w:rsidP="009929B7">
      <w:pPr>
        <w:spacing w:after="0" w:line="360" w:lineRule="auto"/>
        <w:ind w:firstLine="708"/>
        <w:jc w:val="center"/>
        <w:rPr>
          <w:rFonts w:ascii="Times New Roman" w:hAnsi="Times New Roman" w:cs="Times New Roman"/>
          <w:b/>
          <w:sz w:val="28"/>
          <w:szCs w:val="28"/>
        </w:rPr>
      </w:pPr>
      <w:r w:rsidRPr="009929B7">
        <w:rPr>
          <w:rFonts w:ascii="Times New Roman" w:hAnsi="Times New Roman" w:cs="Times New Roman"/>
          <w:b/>
          <w:sz w:val="28"/>
          <w:szCs w:val="28"/>
        </w:rPr>
        <w:t>Число ТНК в составе сфер производственной специализации за 2007-2012 гг.</w:t>
      </w:r>
    </w:p>
    <w:tbl>
      <w:tblPr>
        <w:tblStyle w:val="a7"/>
        <w:tblW w:w="0" w:type="auto"/>
        <w:tblLook w:val="04A0"/>
      </w:tblPr>
      <w:tblGrid>
        <w:gridCol w:w="3593"/>
        <w:gridCol w:w="973"/>
        <w:gridCol w:w="974"/>
        <w:gridCol w:w="973"/>
        <w:gridCol w:w="973"/>
        <w:gridCol w:w="973"/>
        <w:gridCol w:w="941"/>
      </w:tblGrid>
      <w:tr w:rsidR="00395F96" w:rsidTr="002C51F3">
        <w:tc>
          <w:tcPr>
            <w:tcW w:w="3593" w:type="dxa"/>
          </w:tcPr>
          <w:p w:rsidR="00395F96" w:rsidRPr="005068CE" w:rsidRDefault="009929B7" w:rsidP="005068C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Сферы</w:t>
            </w:r>
            <w:r w:rsidR="00395F96" w:rsidRPr="005068CE">
              <w:rPr>
                <w:rFonts w:ascii="Times New Roman" w:eastAsia="Times New Roman" w:hAnsi="Times New Roman" w:cs="Times New Roman"/>
                <w:b/>
                <w:sz w:val="24"/>
                <w:szCs w:val="24"/>
              </w:rPr>
              <w:t xml:space="preserve"> деятельности</w:t>
            </w:r>
          </w:p>
        </w:tc>
        <w:tc>
          <w:tcPr>
            <w:tcW w:w="973" w:type="dxa"/>
          </w:tcPr>
          <w:p w:rsidR="00395F96" w:rsidRPr="005068CE" w:rsidRDefault="00395F96" w:rsidP="00D932CA">
            <w:pPr>
              <w:spacing w:line="360" w:lineRule="auto"/>
              <w:jc w:val="both"/>
              <w:rPr>
                <w:rFonts w:ascii="Times New Roman" w:eastAsia="Times New Roman" w:hAnsi="Times New Roman" w:cs="Times New Roman"/>
                <w:b/>
                <w:sz w:val="24"/>
                <w:szCs w:val="24"/>
              </w:rPr>
            </w:pPr>
            <w:r w:rsidRPr="005068CE">
              <w:rPr>
                <w:rFonts w:ascii="Times New Roman" w:eastAsia="Times New Roman" w:hAnsi="Times New Roman" w:cs="Times New Roman"/>
                <w:b/>
                <w:sz w:val="24"/>
                <w:szCs w:val="24"/>
              </w:rPr>
              <w:t>2007</w:t>
            </w:r>
            <w:r w:rsidR="002C51F3">
              <w:rPr>
                <w:rFonts w:ascii="Times New Roman" w:eastAsia="Times New Roman" w:hAnsi="Times New Roman" w:cs="Times New Roman"/>
                <w:b/>
                <w:sz w:val="24"/>
                <w:szCs w:val="24"/>
              </w:rPr>
              <w:t xml:space="preserve"> г.</w:t>
            </w:r>
          </w:p>
        </w:tc>
        <w:tc>
          <w:tcPr>
            <w:tcW w:w="974" w:type="dxa"/>
          </w:tcPr>
          <w:p w:rsidR="00395F96" w:rsidRPr="005068CE" w:rsidRDefault="00395F96" w:rsidP="00D932CA">
            <w:pPr>
              <w:spacing w:line="360" w:lineRule="auto"/>
              <w:jc w:val="both"/>
              <w:rPr>
                <w:rFonts w:ascii="Times New Roman" w:eastAsia="Times New Roman" w:hAnsi="Times New Roman" w:cs="Times New Roman"/>
                <w:b/>
                <w:sz w:val="24"/>
                <w:szCs w:val="24"/>
              </w:rPr>
            </w:pPr>
            <w:r w:rsidRPr="005068CE">
              <w:rPr>
                <w:rFonts w:ascii="Times New Roman" w:eastAsia="Times New Roman" w:hAnsi="Times New Roman" w:cs="Times New Roman"/>
                <w:b/>
                <w:sz w:val="24"/>
                <w:szCs w:val="24"/>
              </w:rPr>
              <w:t>2008</w:t>
            </w:r>
            <w:r w:rsidR="002C51F3">
              <w:rPr>
                <w:rFonts w:ascii="Times New Roman" w:eastAsia="Times New Roman" w:hAnsi="Times New Roman" w:cs="Times New Roman"/>
                <w:b/>
                <w:sz w:val="24"/>
                <w:szCs w:val="24"/>
              </w:rPr>
              <w:t xml:space="preserve"> г.</w:t>
            </w:r>
          </w:p>
        </w:tc>
        <w:tc>
          <w:tcPr>
            <w:tcW w:w="973" w:type="dxa"/>
          </w:tcPr>
          <w:p w:rsidR="00395F96" w:rsidRPr="005068CE" w:rsidRDefault="00395F96" w:rsidP="00D932CA">
            <w:pPr>
              <w:spacing w:line="360" w:lineRule="auto"/>
              <w:jc w:val="both"/>
              <w:rPr>
                <w:rFonts w:ascii="Times New Roman" w:eastAsia="Times New Roman" w:hAnsi="Times New Roman" w:cs="Times New Roman"/>
                <w:b/>
                <w:sz w:val="24"/>
                <w:szCs w:val="24"/>
              </w:rPr>
            </w:pPr>
            <w:r w:rsidRPr="005068CE">
              <w:rPr>
                <w:rFonts w:ascii="Times New Roman" w:eastAsia="Times New Roman" w:hAnsi="Times New Roman" w:cs="Times New Roman"/>
                <w:b/>
                <w:sz w:val="24"/>
                <w:szCs w:val="24"/>
              </w:rPr>
              <w:t>2009</w:t>
            </w:r>
            <w:r w:rsidR="002C51F3">
              <w:rPr>
                <w:rFonts w:ascii="Times New Roman" w:eastAsia="Times New Roman" w:hAnsi="Times New Roman" w:cs="Times New Roman"/>
                <w:b/>
                <w:sz w:val="24"/>
                <w:szCs w:val="24"/>
              </w:rPr>
              <w:t xml:space="preserve"> г.</w:t>
            </w:r>
          </w:p>
        </w:tc>
        <w:tc>
          <w:tcPr>
            <w:tcW w:w="973" w:type="dxa"/>
          </w:tcPr>
          <w:p w:rsidR="00395F96" w:rsidRPr="005068CE" w:rsidRDefault="00395F96" w:rsidP="00D932CA">
            <w:pPr>
              <w:spacing w:line="360" w:lineRule="auto"/>
              <w:jc w:val="both"/>
              <w:rPr>
                <w:rFonts w:ascii="Times New Roman" w:eastAsia="Times New Roman" w:hAnsi="Times New Roman" w:cs="Times New Roman"/>
                <w:b/>
                <w:sz w:val="24"/>
                <w:szCs w:val="24"/>
              </w:rPr>
            </w:pPr>
            <w:r w:rsidRPr="005068CE">
              <w:rPr>
                <w:rFonts w:ascii="Times New Roman" w:eastAsia="Times New Roman" w:hAnsi="Times New Roman" w:cs="Times New Roman"/>
                <w:b/>
                <w:sz w:val="24"/>
                <w:szCs w:val="24"/>
              </w:rPr>
              <w:t>2010</w:t>
            </w:r>
            <w:r w:rsidR="002C51F3">
              <w:rPr>
                <w:rFonts w:ascii="Times New Roman" w:eastAsia="Times New Roman" w:hAnsi="Times New Roman" w:cs="Times New Roman"/>
                <w:b/>
                <w:sz w:val="24"/>
                <w:szCs w:val="24"/>
              </w:rPr>
              <w:t xml:space="preserve"> г.</w:t>
            </w:r>
          </w:p>
        </w:tc>
        <w:tc>
          <w:tcPr>
            <w:tcW w:w="973" w:type="dxa"/>
          </w:tcPr>
          <w:p w:rsidR="00395F96" w:rsidRPr="005068CE" w:rsidRDefault="00395F96" w:rsidP="00D932CA">
            <w:pPr>
              <w:spacing w:line="360" w:lineRule="auto"/>
              <w:jc w:val="both"/>
              <w:rPr>
                <w:rFonts w:ascii="Times New Roman" w:eastAsia="Times New Roman" w:hAnsi="Times New Roman" w:cs="Times New Roman"/>
                <w:b/>
                <w:sz w:val="24"/>
                <w:szCs w:val="24"/>
              </w:rPr>
            </w:pPr>
            <w:r w:rsidRPr="005068CE">
              <w:rPr>
                <w:rFonts w:ascii="Times New Roman" w:eastAsia="Times New Roman" w:hAnsi="Times New Roman" w:cs="Times New Roman"/>
                <w:b/>
                <w:sz w:val="24"/>
                <w:szCs w:val="24"/>
              </w:rPr>
              <w:t>2011</w:t>
            </w:r>
            <w:r w:rsidR="002C51F3">
              <w:rPr>
                <w:rFonts w:ascii="Times New Roman" w:eastAsia="Times New Roman" w:hAnsi="Times New Roman" w:cs="Times New Roman"/>
                <w:b/>
                <w:sz w:val="24"/>
                <w:szCs w:val="24"/>
              </w:rPr>
              <w:t xml:space="preserve"> г.</w:t>
            </w:r>
          </w:p>
        </w:tc>
        <w:tc>
          <w:tcPr>
            <w:tcW w:w="941" w:type="dxa"/>
          </w:tcPr>
          <w:p w:rsidR="00395F96" w:rsidRPr="005068CE" w:rsidRDefault="00395F96" w:rsidP="00D932CA">
            <w:pPr>
              <w:spacing w:line="360" w:lineRule="auto"/>
              <w:jc w:val="both"/>
              <w:rPr>
                <w:rFonts w:ascii="Times New Roman" w:eastAsia="Times New Roman" w:hAnsi="Times New Roman" w:cs="Times New Roman"/>
                <w:b/>
                <w:sz w:val="24"/>
                <w:szCs w:val="24"/>
              </w:rPr>
            </w:pPr>
            <w:r w:rsidRPr="005068CE">
              <w:rPr>
                <w:rFonts w:ascii="Times New Roman" w:eastAsia="Times New Roman" w:hAnsi="Times New Roman" w:cs="Times New Roman"/>
                <w:b/>
                <w:sz w:val="24"/>
                <w:szCs w:val="24"/>
              </w:rPr>
              <w:t>2012</w:t>
            </w:r>
            <w:r w:rsidR="002C51F3">
              <w:rPr>
                <w:rFonts w:ascii="Times New Roman" w:eastAsia="Times New Roman" w:hAnsi="Times New Roman" w:cs="Times New Roman"/>
                <w:b/>
                <w:sz w:val="24"/>
                <w:szCs w:val="24"/>
              </w:rPr>
              <w:t xml:space="preserve"> г.</w:t>
            </w:r>
          </w:p>
        </w:tc>
      </w:tr>
      <w:tr w:rsidR="00395F96" w:rsidTr="002C51F3">
        <w:tc>
          <w:tcPr>
            <w:tcW w:w="3593" w:type="dxa"/>
          </w:tcPr>
          <w:p w:rsidR="00395F96" w:rsidRDefault="00395F96" w:rsidP="00395F96">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Добыча </w:t>
            </w:r>
            <w:r w:rsidRPr="00382824">
              <w:rPr>
                <w:rFonts w:ascii="Times New Roman" w:hAnsi="Times New Roman" w:cs="Times New Roman"/>
                <w:sz w:val="24"/>
                <w:szCs w:val="24"/>
              </w:rPr>
              <w:t>нефти и газа</w:t>
            </w:r>
          </w:p>
        </w:tc>
        <w:tc>
          <w:tcPr>
            <w:tcW w:w="973" w:type="dxa"/>
          </w:tcPr>
          <w:p w:rsidR="00395F96" w:rsidRDefault="008D6ED2"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74"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73"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41"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395F96" w:rsidTr="002C51F3">
        <w:tc>
          <w:tcPr>
            <w:tcW w:w="3593" w:type="dxa"/>
          </w:tcPr>
          <w:p w:rsidR="00395F96" w:rsidRDefault="00395F96" w:rsidP="00395F96">
            <w:pPr>
              <w:spacing w:line="360" w:lineRule="auto"/>
              <w:jc w:val="center"/>
              <w:rPr>
                <w:rFonts w:ascii="Times New Roman" w:eastAsia="Times New Roman" w:hAnsi="Times New Roman" w:cs="Times New Roman"/>
                <w:sz w:val="24"/>
                <w:szCs w:val="24"/>
              </w:rPr>
            </w:pPr>
            <w:r w:rsidRPr="00382824">
              <w:rPr>
                <w:rFonts w:ascii="Times New Roman" w:hAnsi="Times New Roman" w:cs="Times New Roman"/>
                <w:sz w:val="24"/>
                <w:szCs w:val="24"/>
              </w:rPr>
              <w:t>Банк</w:t>
            </w:r>
            <w:r>
              <w:rPr>
                <w:rFonts w:ascii="Times New Roman" w:hAnsi="Times New Roman" w:cs="Times New Roman"/>
                <w:sz w:val="24"/>
                <w:szCs w:val="24"/>
              </w:rPr>
              <w:t>овско-финансовая</w:t>
            </w:r>
          </w:p>
        </w:tc>
        <w:tc>
          <w:tcPr>
            <w:tcW w:w="973" w:type="dxa"/>
          </w:tcPr>
          <w:p w:rsidR="00395F96" w:rsidRDefault="008D6ED2"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974"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973"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41"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395F96" w:rsidTr="002C51F3">
        <w:tc>
          <w:tcPr>
            <w:tcW w:w="3593" w:type="dxa"/>
          </w:tcPr>
          <w:p w:rsidR="00395F96" w:rsidRDefault="00395F96" w:rsidP="00395F96">
            <w:pPr>
              <w:spacing w:line="360" w:lineRule="auto"/>
              <w:jc w:val="center"/>
              <w:rPr>
                <w:rFonts w:ascii="Times New Roman" w:eastAsia="Times New Roman" w:hAnsi="Times New Roman" w:cs="Times New Roman"/>
                <w:sz w:val="24"/>
                <w:szCs w:val="24"/>
              </w:rPr>
            </w:pPr>
            <w:r>
              <w:rPr>
                <w:rFonts w:ascii="Times New Roman" w:eastAsia="MS Mincho" w:hAnsi="Times New Roman" w:cs="Times New Roman"/>
                <w:sz w:val="24"/>
                <w:szCs w:val="24"/>
                <w:lang w:eastAsia="ja-JP"/>
              </w:rPr>
              <w:t>Производство</w:t>
            </w:r>
            <w:r w:rsidRPr="00382824">
              <w:rPr>
                <w:rFonts w:ascii="Times New Roman" w:eastAsia="MS Mincho" w:hAnsi="Times New Roman" w:cs="Times New Roman"/>
                <w:sz w:val="24"/>
                <w:szCs w:val="24"/>
                <w:lang w:eastAsia="ja-JP"/>
              </w:rPr>
              <w:t xml:space="preserve"> пищевой продукции</w:t>
            </w:r>
          </w:p>
        </w:tc>
        <w:tc>
          <w:tcPr>
            <w:tcW w:w="973" w:type="dxa"/>
          </w:tcPr>
          <w:p w:rsidR="00395F96" w:rsidRDefault="008D6ED2"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74"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3"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41"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95F96" w:rsidTr="002C51F3">
        <w:tc>
          <w:tcPr>
            <w:tcW w:w="3593" w:type="dxa"/>
          </w:tcPr>
          <w:p w:rsidR="00395F96" w:rsidRDefault="00395F96" w:rsidP="00395F96">
            <w:pPr>
              <w:spacing w:line="360" w:lineRule="auto"/>
              <w:jc w:val="center"/>
              <w:rPr>
                <w:rFonts w:ascii="Times New Roman" w:eastAsia="Times New Roman" w:hAnsi="Times New Roman" w:cs="Times New Roman"/>
                <w:sz w:val="24"/>
                <w:szCs w:val="24"/>
              </w:rPr>
            </w:pPr>
            <w:r w:rsidRPr="00382824">
              <w:rPr>
                <w:rFonts w:ascii="Times New Roman" w:hAnsi="Times New Roman" w:cs="Times New Roman"/>
                <w:sz w:val="24"/>
                <w:szCs w:val="24"/>
              </w:rPr>
              <w:t>Программное обеспечение, компьютерные услуги</w:t>
            </w:r>
          </w:p>
        </w:tc>
        <w:tc>
          <w:tcPr>
            <w:tcW w:w="973" w:type="dxa"/>
          </w:tcPr>
          <w:p w:rsidR="00395F96" w:rsidRDefault="008D6ED2"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74"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73"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41"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395F96" w:rsidTr="002C51F3">
        <w:tc>
          <w:tcPr>
            <w:tcW w:w="3593" w:type="dxa"/>
          </w:tcPr>
          <w:p w:rsidR="00395F96" w:rsidRDefault="009929B7" w:rsidP="00395F96">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00395F96">
              <w:rPr>
                <w:rFonts w:ascii="Times New Roman" w:hAnsi="Times New Roman" w:cs="Times New Roman"/>
                <w:sz w:val="24"/>
                <w:szCs w:val="24"/>
              </w:rPr>
              <w:t>роизводство</w:t>
            </w:r>
            <w:r>
              <w:rPr>
                <w:rFonts w:ascii="Times New Roman" w:hAnsi="Times New Roman" w:cs="Times New Roman"/>
                <w:sz w:val="24"/>
                <w:szCs w:val="24"/>
              </w:rPr>
              <w:t xml:space="preserve"> высокотехнологической </w:t>
            </w:r>
            <w:r w:rsidR="00395F96" w:rsidRPr="00382824">
              <w:rPr>
                <w:rFonts w:ascii="Times New Roman" w:hAnsi="Times New Roman" w:cs="Times New Roman"/>
                <w:sz w:val="24"/>
                <w:szCs w:val="24"/>
              </w:rPr>
              <w:t xml:space="preserve"> продукци</w:t>
            </w:r>
            <w:r w:rsidR="00395F96">
              <w:rPr>
                <w:rFonts w:ascii="Times New Roman" w:hAnsi="Times New Roman" w:cs="Times New Roman"/>
                <w:sz w:val="24"/>
                <w:szCs w:val="24"/>
              </w:rPr>
              <w:t>и</w:t>
            </w:r>
          </w:p>
        </w:tc>
        <w:tc>
          <w:tcPr>
            <w:tcW w:w="973" w:type="dxa"/>
          </w:tcPr>
          <w:p w:rsidR="00395F96" w:rsidRDefault="008D6ED2"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74"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41"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395F96" w:rsidTr="002C51F3">
        <w:tc>
          <w:tcPr>
            <w:tcW w:w="3593" w:type="dxa"/>
          </w:tcPr>
          <w:p w:rsidR="00395F96" w:rsidRDefault="00395F96" w:rsidP="00395F96">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Производство автомобилей</w:t>
            </w:r>
            <w:r w:rsidRPr="00382824">
              <w:rPr>
                <w:rFonts w:ascii="Times New Roman" w:hAnsi="Times New Roman" w:cs="Times New Roman"/>
                <w:sz w:val="24"/>
                <w:szCs w:val="24"/>
              </w:rPr>
              <w:t>, запчаст</w:t>
            </w:r>
            <w:r>
              <w:rPr>
                <w:rFonts w:ascii="Times New Roman" w:hAnsi="Times New Roman" w:cs="Times New Roman"/>
                <w:sz w:val="24"/>
                <w:szCs w:val="24"/>
              </w:rPr>
              <w:t>ей</w:t>
            </w:r>
          </w:p>
        </w:tc>
        <w:tc>
          <w:tcPr>
            <w:tcW w:w="973" w:type="dxa"/>
          </w:tcPr>
          <w:p w:rsidR="00395F96" w:rsidRDefault="008D6ED2"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74"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1"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395F96" w:rsidTr="002C51F3">
        <w:tc>
          <w:tcPr>
            <w:tcW w:w="3593" w:type="dxa"/>
          </w:tcPr>
          <w:p w:rsidR="00395F96" w:rsidRDefault="00395F96" w:rsidP="00D932CA">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Фармацевтика и </w:t>
            </w:r>
            <w:r w:rsidRPr="00382824">
              <w:rPr>
                <w:rFonts w:ascii="Times New Roman" w:hAnsi="Times New Roman" w:cs="Times New Roman"/>
                <w:sz w:val="24"/>
                <w:szCs w:val="24"/>
              </w:rPr>
              <w:t>биотехнологии</w:t>
            </w:r>
          </w:p>
        </w:tc>
        <w:tc>
          <w:tcPr>
            <w:tcW w:w="973" w:type="dxa"/>
          </w:tcPr>
          <w:p w:rsidR="00395F96" w:rsidRDefault="008D6ED2"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74"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41"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395F96" w:rsidTr="002C51F3">
        <w:tc>
          <w:tcPr>
            <w:tcW w:w="3593" w:type="dxa"/>
          </w:tcPr>
          <w:p w:rsidR="00395F96" w:rsidRDefault="002C51F3" w:rsidP="002C51F3">
            <w:pPr>
              <w:spacing w:line="360" w:lineRule="auto"/>
              <w:jc w:val="center"/>
              <w:rPr>
                <w:rFonts w:ascii="Times New Roman" w:hAnsi="Times New Roman" w:cs="Times New Roman"/>
                <w:sz w:val="24"/>
                <w:szCs w:val="24"/>
              </w:rPr>
            </w:pPr>
            <w:r>
              <w:rPr>
                <w:rFonts w:ascii="Times New Roman" w:hAnsi="Times New Roman" w:cs="Times New Roman"/>
                <w:sz w:val="24"/>
                <w:szCs w:val="24"/>
              </w:rPr>
              <w:t>Сфера розничной</w:t>
            </w:r>
            <w:r w:rsidR="00395F96" w:rsidRPr="00382824">
              <w:rPr>
                <w:rFonts w:ascii="Times New Roman" w:hAnsi="Times New Roman" w:cs="Times New Roman"/>
                <w:sz w:val="24"/>
                <w:szCs w:val="24"/>
              </w:rPr>
              <w:t xml:space="preserve"> торговл</w:t>
            </w:r>
            <w:r>
              <w:rPr>
                <w:rFonts w:ascii="Times New Roman" w:hAnsi="Times New Roman" w:cs="Times New Roman"/>
                <w:sz w:val="24"/>
                <w:szCs w:val="24"/>
              </w:rPr>
              <w:t>и</w:t>
            </w:r>
          </w:p>
        </w:tc>
        <w:tc>
          <w:tcPr>
            <w:tcW w:w="973" w:type="dxa"/>
          </w:tcPr>
          <w:p w:rsidR="00395F96" w:rsidRDefault="008D6ED2"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74"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73" w:type="dxa"/>
          </w:tcPr>
          <w:p w:rsidR="00395F96" w:rsidRDefault="00D653ED"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1" w:type="dxa"/>
          </w:tcPr>
          <w:p w:rsidR="00395F96" w:rsidRDefault="005068CE"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2C51F3" w:rsidTr="002C51F3">
        <w:tc>
          <w:tcPr>
            <w:tcW w:w="3593" w:type="dxa"/>
          </w:tcPr>
          <w:p w:rsidR="002C51F3" w:rsidRPr="00382824" w:rsidRDefault="002C51F3" w:rsidP="00395F96">
            <w:pPr>
              <w:spacing w:line="360" w:lineRule="auto"/>
              <w:jc w:val="center"/>
              <w:rPr>
                <w:rFonts w:ascii="Times New Roman" w:hAnsi="Times New Roman" w:cs="Times New Roman"/>
                <w:sz w:val="24"/>
                <w:szCs w:val="24"/>
              </w:rPr>
            </w:pPr>
            <w:r>
              <w:rPr>
                <w:rFonts w:ascii="Times New Roman" w:hAnsi="Times New Roman" w:cs="Times New Roman"/>
                <w:sz w:val="24"/>
                <w:szCs w:val="24"/>
              </w:rPr>
              <w:t>Всего ТНК</w:t>
            </w:r>
          </w:p>
        </w:tc>
        <w:tc>
          <w:tcPr>
            <w:tcW w:w="973" w:type="dxa"/>
          </w:tcPr>
          <w:p w:rsidR="002C51F3" w:rsidRDefault="002C51F3"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974" w:type="dxa"/>
          </w:tcPr>
          <w:p w:rsidR="002C51F3" w:rsidRDefault="002C51F3"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973" w:type="dxa"/>
          </w:tcPr>
          <w:p w:rsidR="002C51F3" w:rsidRDefault="002C51F3"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973" w:type="dxa"/>
          </w:tcPr>
          <w:p w:rsidR="002C51F3" w:rsidRDefault="002C51F3"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973" w:type="dxa"/>
          </w:tcPr>
          <w:p w:rsidR="002C51F3" w:rsidRDefault="002C51F3"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941" w:type="dxa"/>
          </w:tcPr>
          <w:p w:rsidR="002C51F3" w:rsidRDefault="002C51F3" w:rsidP="00D9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r>
    </w:tbl>
    <w:p w:rsidR="002C51F3" w:rsidRDefault="002C51F3" w:rsidP="002C51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Примечание: составлено автором работы по данным </w:t>
      </w:r>
      <w:r w:rsidRPr="00480B5F">
        <w:rPr>
          <w:rFonts w:ascii="Times New Roman" w:hAnsi="Times New Roman" w:cs="Times New Roman"/>
          <w:sz w:val="24"/>
          <w:szCs w:val="24"/>
        </w:rPr>
        <w:t>Financial Times Global 500</w:t>
      </w:r>
    </w:p>
    <w:p w:rsidR="00347A1C" w:rsidRDefault="00347A1C" w:rsidP="007F386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такой же ситуации оказались ТНК, занятые в производстве</w:t>
      </w:r>
      <w:r w:rsidR="00166ABF">
        <w:rPr>
          <w:rFonts w:ascii="Times New Roman" w:hAnsi="Times New Roman" w:cs="Times New Roman"/>
          <w:sz w:val="28"/>
          <w:szCs w:val="28"/>
        </w:rPr>
        <w:t>нно-</w:t>
      </w:r>
      <w:r>
        <w:rPr>
          <w:rFonts w:ascii="Times New Roman" w:hAnsi="Times New Roman" w:cs="Times New Roman"/>
          <w:sz w:val="28"/>
          <w:szCs w:val="28"/>
        </w:rPr>
        <w:t xml:space="preserve"> технологической</w:t>
      </w:r>
      <w:r w:rsidR="00166ABF">
        <w:rPr>
          <w:rFonts w:ascii="Times New Roman" w:hAnsi="Times New Roman" w:cs="Times New Roman"/>
          <w:sz w:val="28"/>
          <w:szCs w:val="28"/>
        </w:rPr>
        <w:t xml:space="preserve"> сфере</w:t>
      </w:r>
      <w:r>
        <w:rPr>
          <w:rFonts w:ascii="Times New Roman" w:hAnsi="Times New Roman" w:cs="Times New Roman"/>
          <w:sz w:val="28"/>
          <w:szCs w:val="28"/>
        </w:rPr>
        <w:t xml:space="preserve"> продукции. Численность таких ТНК сократилась с 21 </w:t>
      </w:r>
      <w:r w:rsidR="0095492F">
        <w:rPr>
          <w:rFonts w:ascii="Times New Roman" w:hAnsi="Times New Roman" w:cs="Times New Roman"/>
          <w:sz w:val="28"/>
          <w:szCs w:val="28"/>
        </w:rPr>
        <w:t xml:space="preserve">(2007) </w:t>
      </w:r>
      <w:r>
        <w:rPr>
          <w:rFonts w:ascii="Times New Roman" w:hAnsi="Times New Roman" w:cs="Times New Roman"/>
          <w:sz w:val="28"/>
          <w:szCs w:val="28"/>
        </w:rPr>
        <w:t>до 16</w:t>
      </w:r>
      <w:r w:rsidR="0095492F">
        <w:rPr>
          <w:rFonts w:ascii="Times New Roman" w:hAnsi="Times New Roman" w:cs="Times New Roman"/>
          <w:sz w:val="28"/>
          <w:szCs w:val="28"/>
        </w:rPr>
        <w:t xml:space="preserve"> к 2012</w:t>
      </w:r>
      <w:r>
        <w:rPr>
          <w:rFonts w:ascii="Times New Roman" w:hAnsi="Times New Roman" w:cs="Times New Roman"/>
          <w:sz w:val="28"/>
          <w:szCs w:val="28"/>
        </w:rPr>
        <w:t>. Такой эффект вполне вписывается</w:t>
      </w:r>
      <w:r w:rsidR="0095492F">
        <w:rPr>
          <w:rFonts w:ascii="Times New Roman" w:hAnsi="Times New Roman" w:cs="Times New Roman"/>
          <w:sz w:val="28"/>
          <w:szCs w:val="28"/>
        </w:rPr>
        <w:t xml:space="preserve"> не только в мировые тенденции, но и</w:t>
      </w:r>
      <w:r>
        <w:rPr>
          <w:rFonts w:ascii="Times New Roman" w:hAnsi="Times New Roman" w:cs="Times New Roman"/>
          <w:sz w:val="28"/>
          <w:szCs w:val="28"/>
        </w:rPr>
        <w:t xml:space="preserve"> в макр</w:t>
      </w:r>
      <w:r w:rsidR="0095492F">
        <w:rPr>
          <w:rFonts w:ascii="Times New Roman" w:hAnsi="Times New Roman" w:cs="Times New Roman"/>
          <w:sz w:val="28"/>
          <w:szCs w:val="28"/>
        </w:rPr>
        <w:t>оэкономическую теорию, которая утверждает</w:t>
      </w:r>
      <w:r>
        <w:rPr>
          <w:rFonts w:ascii="Times New Roman" w:hAnsi="Times New Roman" w:cs="Times New Roman"/>
          <w:sz w:val="28"/>
          <w:szCs w:val="28"/>
        </w:rPr>
        <w:t>, что в период кризисов компании сворачивают НИОКР с целью «выживания» в условиях кризиса.</w:t>
      </w:r>
    </w:p>
    <w:p w:rsidR="00347A1C" w:rsidRDefault="00347A1C" w:rsidP="007F386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Наибольшую волатильность имеют ТНК</w:t>
      </w:r>
      <w:r w:rsidR="0095492F">
        <w:rPr>
          <w:rFonts w:ascii="Times New Roman" w:hAnsi="Times New Roman" w:cs="Times New Roman"/>
          <w:sz w:val="28"/>
          <w:szCs w:val="28"/>
        </w:rPr>
        <w:t>, сосредоточенные</w:t>
      </w:r>
      <w:r>
        <w:rPr>
          <w:rFonts w:ascii="Times New Roman" w:hAnsi="Times New Roman" w:cs="Times New Roman"/>
          <w:sz w:val="28"/>
          <w:szCs w:val="28"/>
        </w:rPr>
        <w:t xml:space="preserve"> в области предост</w:t>
      </w:r>
      <w:r w:rsidR="0095492F">
        <w:rPr>
          <w:rFonts w:ascii="Times New Roman" w:hAnsi="Times New Roman" w:cs="Times New Roman"/>
          <w:sz w:val="28"/>
          <w:szCs w:val="28"/>
        </w:rPr>
        <w:t>авления программных продуктов</w:t>
      </w:r>
      <w:r>
        <w:rPr>
          <w:rFonts w:ascii="Times New Roman" w:hAnsi="Times New Roman" w:cs="Times New Roman"/>
          <w:sz w:val="28"/>
          <w:szCs w:val="28"/>
        </w:rPr>
        <w:t xml:space="preserve"> и компьюте</w:t>
      </w:r>
      <w:r w:rsidR="0095492F">
        <w:rPr>
          <w:rFonts w:ascii="Times New Roman" w:hAnsi="Times New Roman" w:cs="Times New Roman"/>
          <w:sz w:val="28"/>
          <w:szCs w:val="28"/>
        </w:rPr>
        <w:t xml:space="preserve">рных услуг, а также </w:t>
      </w:r>
      <w:r w:rsidR="0095492F">
        <w:rPr>
          <w:rFonts w:ascii="Times New Roman" w:hAnsi="Times New Roman" w:cs="Times New Roman"/>
          <w:sz w:val="28"/>
          <w:szCs w:val="28"/>
        </w:rPr>
        <w:lastRenderedPageBreak/>
        <w:t>фармацевтики и биотехнологий, свидетельствуя об устойчивости спроса и конъюнктуры мировых рынков на продукцию этих сфер.</w:t>
      </w:r>
    </w:p>
    <w:p w:rsidR="007F3868" w:rsidRDefault="00347A1C" w:rsidP="007F386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Значительно повысился статус ТНК, занятых в производстве автомобилей и запчастей. </w:t>
      </w:r>
      <w:r w:rsidR="0095492F">
        <w:rPr>
          <w:rFonts w:ascii="Times New Roman" w:hAnsi="Times New Roman" w:cs="Times New Roman"/>
          <w:sz w:val="28"/>
          <w:szCs w:val="28"/>
        </w:rPr>
        <w:t>З</w:t>
      </w:r>
      <w:r w:rsidR="007D51D4">
        <w:rPr>
          <w:rFonts w:ascii="Times New Roman" w:hAnsi="Times New Roman" w:cs="Times New Roman"/>
          <w:sz w:val="28"/>
          <w:szCs w:val="28"/>
        </w:rPr>
        <w:t>а 5 лет</w:t>
      </w:r>
      <w:r w:rsidR="0095492F">
        <w:rPr>
          <w:rFonts w:ascii="Times New Roman" w:hAnsi="Times New Roman" w:cs="Times New Roman"/>
          <w:sz w:val="28"/>
          <w:szCs w:val="28"/>
        </w:rPr>
        <w:t xml:space="preserve"> их число увеличилось</w:t>
      </w:r>
      <w:r w:rsidR="007D51D4">
        <w:rPr>
          <w:rFonts w:ascii="Times New Roman" w:hAnsi="Times New Roman" w:cs="Times New Roman"/>
          <w:sz w:val="28"/>
          <w:szCs w:val="28"/>
        </w:rPr>
        <w:t xml:space="preserve"> с 10 до 17, </w:t>
      </w:r>
      <w:r w:rsidR="0095492F">
        <w:rPr>
          <w:rFonts w:ascii="Times New Roman" w:hAnsi="Times New Roman" w:cs="Times New Roman"/>
          <w:sz w:val="28"/>
          <w:szCs w:val="28"/>
        </w:rPr>
        <w:t>что является предпосылкой дальнейшего увеличения спроса на продукцию данной производственной специализации в прогнозируемых оценках.</w:t>
      </w:r>
      <w:r w:rsidR="007D51D4">
        <w:rPr>
          <w:rFonts w:ascii="Times New Roman" w:hAnsi="Times New Roman" w:cs="Times New Roman"/>
          <w:sz w:val="28"/>
          <w:szCs w:val="28"/>
        </w:rPr>
        <w:t xml:space="preserve"> </w:t>
      </w:r>
      <w:r w:rsidR="007A4B1B">
        <w:rPr>
          <w:rFonts w:ascii="Times New Roman" w:hAnsi="Times New Roman" w:cs="Times New Roman"/>
          <w:sz w:val="28"/>
          <w:szCs w:val="28"/>
        </w:rPr>
        <w:t>Исходя из этого м</w:t>
      </w:r>
      <w:r w:rsidR="007F3868">
        <w:rPr>
          <w:rFonts w:ascii="Times New Roman" w:hAnsi="Times New Roman" w:cs="Times New Roman"/>
          <w:sz w:val="28"/>
          <w:szCs w:val="28"/>
        </w:rPr>
        <w:t>ожно выделить два основных фактора определяющих</w:t>
      </w:r>
      <w:r w:rsidR="007A4B1B">
        <w:rPr>
          <w:rFonts w:ascii="Times New Roman" w:hAnsi="Times New Roman" w:cs="Times New Roman"/>
          <w:sz w:val="28"/>
          <w:szCs w:val="28"/>
        </w:rPr>
        <w:t xml:space="preserve"> дальнейшую деятельность</w:t>
      </w:r>
      <w:r w:rsidR="007F3868">
        <w:rPr>
          <w:rFonts w:ascii="Times New Roman" w:hAnsi="Times New Roman" w:cs="Times New Roman"/>
          <w:sz w:val="28"/>
          <w:szCs w:val="28"/>
        </w:rPr>
        <w:t xml:space="preserve"> ТНК</w:t>
      </w:r>
      <w:r w:rsidR="007A4B1B">
        <w:rPr>
          <w:rFonts w:ascii="Times New Roman" w:hAnsi="Times New Roman" w:cs="Times New Roman"/>
          <w:sz w:val="28"/>
          <w:szCs w:val="28"/>
        </w:rPr>
        <w:t xml:space="preserve"> в мировой экономике. В частности это</w:t>
      </w:r>
      <w:r w:rsidR="007F3868">
        <w:rPr>
          <w:rFonts w:ascii="Times New Roman" w:hAnsi="Times New Roman" w:cs="Times New Roman"/>
          <w:sz w:val="28"/>
          <w:szCs w:val="28"/>
        </w:rPr>
        <w:t>:</w:t>
      </w:r>
    </w:p>
    <w:p w:rsidR="007F3868" w:rsidRDefault="007A4B1B" w:rsidP="007F3868">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Увеличение емкости</w:t>
      </w:r>
      <w:r w:rsidR="007F3868">
        <w:rPr>
          <w:rFonts w:ascii="Times New Roman" w:hAnsi="Times New Roman"/>
          <w:sz w:val="28"/>
          <w:szCs w:val="28"/>
        </w:rPr>
        <w:t xml:space="preserve"> внутреннего рынка,</w:t>
      </w:r>
      <w:r>
        <w:rPr>
          <w:rFonts w:ascii="Times New Roman" w:hAnsi="Times New Roman"/>
          <w:sz w:val="28"/>
          <w:szCs w:val="28"/>
        </w:rPr>
        <w:t xml:space="preserve"> уровня внутреннего</w:t>
      </w:r>
      <w:r w:rsidR="007F3868">
        <w:rPr>
          <w:rFonts w:ascii="Times New Roman" w:hAnsi="Times New Roman"/>
          <w:sz w:val="28"/>
          <w:szCs w:val="28"/>
        </w:rPr>
        <w:t xml:space="preserve"> спрос</w:t>
      </w:r>
      <w:r>
        <w:rPr>
          <w:rFonts w:ascii="Times New Roman" w:hAnsi="Times New Roman"/>
          <w:sz w:val="28"/>
          <w:szCs w:val="28"/>
        </w:rPr>
        <w:t>а в тех</w:t>
      </w:r>
      <w:r w:rsidR="007F3868">
        <w:rPr>
          <w:rFonts w:ascii="Times New Roman" w:hAnsi="Times New Roman"/>
          <w:sz w:val="28"/>
          <w:szCs w:val="28"/>
        </w:rPr>
        <w:t xml:space="preserve"> </w:t>
      </w:r>
      <w:r>
        <w:rPr>
          <w:rFonts w:ascii="Times New Roman" w:hAnsi="Times New Roman"/>
          <w:sz w:val="28"/>
          <w:szCs w:val="28"/>
        </w:rPr>
        <w:t>странах, в рамках которых</w:t>
      </w:r>
      <w:r w:rsidR="007F3868">
        <w:rPr>
          <w:rFonts w:ascii="Times New Roman" w:hAnsi="Times New Roman"/>
          <w:sz w:val="28"/>
          <w:szCs w:val="28"/>
        </w:rPr>
        <w:t xml:space="preserve"> ТНК</w:t>
      </w:r>
      <w:r>
        <w:rPr>
          <w:rFonts w:ascii="Times New Roman" w:hAnsi="Times New Roman"/>
          <w:sz w:val="28"/>
          <w:szCs w:val="28"/>
        </w:rPr>
        <w:t xml:space="preserve"> осуществляет свою деятельность;</w:t>
      </w:r>
    </w:p>
    <w:p w:rsidR="007F3868" w:rsidRDefault="007A4B1B" w:rsidP="007F3868">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Снижение производственных издержек по выпускаемой продукции ТНК.</w:t>
      </w:r>
    </w:p>
    <w:p w:rsidR="007F3868" w:rsidRDefault="007F3868" w:rsidP="007F3868">
      <w:pPr>
        <w:spacing w:after="0" w:line="360" w:lineRule="auto"/>
        <w:ind w:firstLine="708"/>
        <w:jc w:val="both"/>
        <w:rPr>
          <w:rFonts w:ascii="Times New Roman" w:hAnsi="Times New Roman"/>
          <w:sz w:val="28"/>
          <w:szCs w:val="28"/>
        </w:rPr>
      </w:pPr>
      <w:r>
        <w:rPr>
          <w:rFonts w:ascii="Times New Roman" w:hAnsi="Times New Roman"/>
          <w:sz w:val="28"/>
          <w:szCs w:val="28"/>
        </w:rPr>
        <w:t>Так,</w:t>
      </w:r>
      <w:r w:rsidR="007A4B1B">
        <w:rPr>
          <w:rFonts w:ascii="Times New Roman" w:hAnsi="Times New Roman"/>
          <w:sz w:val="28"/>
          <w:szCs w:val="28"/>
        </w:rPr>
        <w:t xml:space="preserve"> объем</w:t>
      </w:r>
      <w:r>
        <w:rPr>
          <w:rFonts w:ascii="Times New Roman" w:hAnsi="Times New Roman"/>
          <w:sz w:val="28"/>
          <w:szCs w:val="28"/>
        </w:rPr>
        <w:t xml:space="preserve"> спрос</w:t>
      </w:r>
      <w:r w:rsidR="007A4B1B">
        <w:rPr>
          <w:rFonts w:ascii="Times New Roman" w:hAnsi="Times New Roman"/>
          <w:sz w:val="28"/>
          <w:szCs w:val="28"/>
        </w:rPr>
        <w:t>а и потребления</w:t>
      </w:r>
      <w:r>
        <w:rPr>
          <w:rFonts w:ascii="Times New Roman" w:hAnsi="Times New Roman"/>
          <w:sz w:val="28"/>
          <w:szCs w:val="28"/>
        </w:rPr>
        <w:t xml:space="preserve"> нефти и газа</w:t>
      </w:r>
      <w:r w:rsidR="007A4B1B">
        <w:rPr>
          <w:rFonts w:ascii="Times New Roman" w:hAnsi="Times New Roman"/>
          <w:sz w:val="28"/>
          <w:szCs w:val="28"/>
        </w:rPr>
        <w:t xml:space="preserve"> в среднесрочном периоде</w:t>
      </w:r>
      <w:r>
        <w:rPr>
          <w:rFonts w:ascii="Times New Roman" w:hAnsi="Times New Roman"/>
          <w:sz w:val="28"/>
          <w:szCs w:val="28"/>
        </w:rPr>
        <w:t xml:space="preserve"> всегда будет оставаться достаточно высоким. Более того, согласно исследованиям РАН</w:t>
      </w:r>
      <w:r w:rsidR="007A4B1B">
        <w:rPr>
          <w:rFonts w:ascii="Times New Roman" w:hAnsi="Times New Roman"/>
          <w:sz w:val="28"/>
          <w:szCs w:val="28"/>
        </w:rPr>
        <w:t xml:space="preserve"> РФ, </w:t>
      </w:r>
      <w:r>
        <w:rPr>
          <w:rFonts w:ascii="Times New Roman" w:hAnsi="Times New Roman"/>
          <w:sz w:val="28"/>
          <w:szCs w:val="28"/>
        </w:rPr>
        <w:t>углеводороды останутся основным</w:t>
      </w:r>
      <w:r w:rsidR="007A4B1B">
        <w:rPr>
          <w:rFonts w:ascii="Times New Roman" w:hAnsi="Times New Roman"/>
          <w:sz w:val="28"/>
          <w:szCs w:val="28"/>
        </w:rPr>
        <w:t xml:space="preserve"> видом топлива до 2050 года. Издержки в рамках</w:t>
      </w:r>
      <w:r>
        <w:rPr>
          <w:rFonts w:ascii="Times New Roman" w:hAnsi="Times New Roman"/>
          <w:sz w:val="28"/>
          <w:szCs w:val="28"/>
        </w:rPr>
        <w:t xml:space="preserve"> производственной</w:t>
      </w:r>
      <w:r w:rsidR="007A4B1B">
        <w:rPr>
          <w:rFonts w:ascii="Times New Roman" w:hAnsi="Times New Roman"/>
          <w:sz w:val="28"/>
          <w:szCs w:val="28"/>
        </w:rPr>
        <w:t xml:space="preserve"> сферы</w:t>
      </w:r>
      <w:r>
        <w:rPr>
          <w:rFonts w:ascii="Times New Roman" w:hAnsi="Times New Roman"/>
          <w:sz w:val="28"/>
          <w:szCs w:val="28"/>
        </w:rPr>
        <w:t xml:space="preserve"> деятельности также находятся приблиз</w:t>
      </w:r>
      <w:r w:rsidR="007A4B1B">
        <w:rPr>
          <w:rFonts w:ascii="Times New Roman" w:hAnsi="Times New Roman"/>
          <w:sz w:val="28"/>
          <w:szCs w:val="28"/>
        </w:rPr>
        <w:t>ительно на одном уровне, в то время как</w:t>
      </w:r>
      <w:r>
        <w:rPr>
          <w:rFonts w:ascii="Times New Roman" w:hAnsi="Times New Roman"/>
          <w:sz w:val="28"/>
          <w:szCs w:val="28"/>
        </w:rPr>
        <w:t xml:space="preserve"> ТНК</w:t>
      </w:r>
      <w:r w:rsidR="007A4B1B">
        <w:rPr>
          <w:rFonts w:ascii="Times New Roman" w:hAnsi="Times New Roman"/>
          <w:sz w:val="28"/>
          <w:szCs w:val="28"/>
        </w:rPr>
        <w:t xml:space="preserve"> в</w:t>
      </w:r>
      <w:r w:rsidR="005749DE">
        <w:rPr>
          <w:rFonts w:ascii="Times New Roman" w:hAnsi="Times New Roman"/>
          <w:sz w:val="28"/>
          <w:szCs w:val="28"/>
        </w:rPr>
        <w:t xml:space="preserve"> пищевой промышленности </w:t>
      </w:r>
      <w:r>
        <w:rPr>
          <w:rFonts w:ascii="Times New Roman" w:hAnsi="Times New Roman"/>
          <w:sz w:val="28"/>
          <w:szCs w:val="28"/>
        </w:rPr>
        <w:t>не могут значительно повлиять на снижение своих издержек, также как и на спр</w:t>
      </w:r>
      <w:r w:rsidR="005749DE">
        <w:rPr>
          <w:rFonts w:ascii="Times New Roman" w:hAnsi="Times New Roman"/>
          <w:sz w:val="28"/>
          <w:szCs w:val="28"/>
        </w:rPr>
        <w:t>ос на пищевую продукции (</w:t>
      </w:r>
      <w:r>
        <w:rPr>
          <w:rFonts w:ascii="Times New Roman" w:hAnsi="Times New Roman"/>
          <w:sz w:val="28"/>
          <w:szCs w:val="28"/>
        </w:rPr>
        <w:t>ограничены потребности людей при потреблении пищевой продукции</w:t>
      </w:r>
      <w:r w:rsidR="005749DE">
        <w:rPr>
          <w:rFonts w:ascii="Times New Roman" w:hAnsi="Times New Roman"/>
          <w:sz w:val="28"/>
          <w:szCs w:val="28"/>
        </w:rPr>
        <w:t>)</w:t>
      </w:r>
      <w:r>
        <w:rPr>
          <w:rFonts w:ascii="Times New Roman" w:hAnsi="Times New Roman"/>
          <w:sz w:val="28"/>
          <w:szCs w:val="28"/>
        </w:rPr>
        <w:t>.</w:t>
      </w:r>
    </w:p>
    <w:p w:rsidR="00EB1557" w:rsidRDefault="00EB1557" w:rsidP="00F45B55">
      <w:pPr>
        <w:spacing w:after="0" w:line="360" w:lineRule="auto"/>
        <w:ind w:firstLine="708"/>
        <w:jc w:val="both"/>
        <w:rPr>
          <w:rFonts w:ascii="Times New Roman" w:hAnsi="Times New Roman"/>
          <w:sz w:val="28"/>
          <w:szCs w:val="28"/>
        </w:rPr>
      </w:pPr>
      <w:r>
        <w:rPr>
          <w:rFonts w:ascii="Times New Roman" w:hAnsi="Times New Roman"/>
          <w:sz w:val="28"/>
          <w:szCs w:val="28"/>
        </w:rPr>
        <w:t>Ситуация</w:t>
      </w:r>
      <w:r w:rsidR="00076BBB">
        <w:rPr>
          <w:rFonts w:ascii="Times New Roman" w:hAnsi="Times New Roman"/>
          <w:sz w:val="28"/>
          <w:szCs w:val="28"/>
        </w:rPr>
        <w:t xml:space="preserve"> для ТНК в</w:t>
      </w:r>
      <w:r>
        <w:rPr>
          <w:rFonts w:ascii="Times New Roman" w:hAnsi="Times New Roman"/>
          <w:sz w:val="28"/>
          <w:szCs w:val="28"/>
        </w:rPr>
        <w:t xml:space="preserve"> банковско-финансовой</w:t>
      </w:r>
      <w:r w:rsidR="00076BBB">
        <w:rPr>
          <w:rFonts w:ascii="Times New Roman" w:hAnsi="Times New Roman"/>
          <w:sz w:val="28"/>
          <w:szCs w:val="28"/>
        </w:rPr>
        <w:t xml:space="preserve"> сфере</w:t>
      </w:r>
      <w:r>
        <w:rPr>
          <w:rFonts w:ascii="Times New Roman" w:hAnsi="Times New Roman"/>
          <w:sz w:val="28"/>
          <w:szCs w:val="28"/>
        </w:rPr>
        <w:t xml:space="preserve"> несколько другая. При наступлении кризиса, предприятия не могут брать и возвращать креди</w:t>
      </w:r>
      <w:r w:rsidR="00076BBB">
        <w:rPr>
          <w:rFonts w:ascii="Times New Roman" w:hAnsi="Times New Roman"/>
          <w:sz w:val="28"/>
          <w:szCs w:val="28"/>
        </w:rPr>
        <w:t>ты, также как и физические лица, т.к. резко меняется ситуация с кредитами, операциями. То есть на спрос на банковско-финансовые продукты резко сокращается под действием экономической ситуации. Факт того, что больше всего ТНК сократилось в этой сфере за последние 5 лет является своеобразным</w:t>
      </w:r>
      <w:r>
        <w:rPr>
          <w:rFonts w:ascii="Times New Roman" w:hAnsi="Times New Roman"/>
          <w:sz w:val="28"/>
          <w:szCs w:val="28"/>
        </w:rPr>
        <w:t xml:space="preserve"> индикатором</w:t>
      </w:r>
      <w:r w:rsidR="00076BBB">
        <w:rPr>
          <w:rFonts w:ascii="Times New Roman" w:hAnsi="Times New Roman"/>
          <w:sz w:val="28"/>
          <w:szCs w:val="28"/>
        </w:rPr>
        <w:t xml:space="preserve"> сохраняющейся «пост</w:t>
      </w:r>
      <w:r>
        <w:rPr>
          <w:rFonts w:ascii="Times New Roman" w:hAnsi="Times New Roman"/>
          <w:sz w:val="28"/>
          <w:szCs w:val="28"/>
        </w:rPr>
        <w:t>кризисной ситуации» в мировой экономике.</w:t>
      </w:r>
    </w:p>
    <w:p w:rsidR="0072445B" w:rsidRDefault="0072445B" w:rsidP="00F45B55">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Более того, можно выделить также фактор, связанный с политической и экономической устойчивостью стран, где располагаются материнские компании. Высокий</w:t>
      </w:r>
      <w:r w:rsidR="008C1BB1">
        <w:rPr>
          <w:rFonts w:ascii="Times New Roman" w:hAnsi="Times New Roman"/>
          <w:sz w:val="28"/>
          <w:szCs w:val="28"/>
        </w:rPr>
        <w:t xml:space="preserve"> уровень рисков, которые вытекают из этих факторов приводит к потере конкурентного преимущества при создании ТНК, а также при привлечении дочерних компаний на территорию стран.</w:t>
      </w:r>
    </w:p>
    <w:p w:rsidR="007F3868" w:rsidRDefault="00076BBB" w:rsidP="00F45B55">
      <w:pPr>
        <w:spacing w:after="0" w:line="360" w:lineRule="auto"/>
        <w:ind w:firstLine="708"/>
        <w:jc w:val="both"/>
        <w:rPr>
          <w:rFonts w:ascii="Times New Roman" w:hAnsi="Times New Roman"/>
          <w:sz w:val="28"/>
          <w:szCs w:val="28"/>
        </w:rPr>
      </w:pPr>
      <w:r>
        <w:rPr>
          <w:rFonts w:ascii="Times New Roman" w:hAnsi="Times New Roman"/>
          <w:sz w:val="28"/>
          <w:szCs w:val="28"/>
        </w:rPr>
        <w:t>Помимо названных имеет место и влияющие на изменение характера деятельности ТНК, в том числе заставляющие их менять географию странового размещения их дочерних компаний.</w:t>
      </w:r>
    </w:p>
    <w:p w:rsidR="00592C6A" w:rsidRDefault="00592C6A" w:rsidP="00F45B55">
      <w:pPr>
        <w:spacing w:after="0" w:line="360" w:lineRule="auto"/>
        <w:ind w:firstLine="708"/>
        <w:jc w:val="both"/>
        <w:rPr>
          <w:rFonts w:ascii="Times New Roman" w:hAnsi="Times New Roman"/>
          <w:sz w:val="28"/>
          <w:szCs w:val="28"/>
        </w:rPr>
      </w:pPr>
      <w:r>
        <w:rPr>
          <w:rFonts w:ascii="Times New Roman" w:hAnsi="Times New Roman"/>
          <w:sz w:val="28"/>
          <w:szCs w:val="28"/>
        </w:rPr>
        <w:t>Так, в статье А. Гитина «Деятельность европейских промышленных ТНК в ЦВЕ и СНГ»,</w:t>
      </w:r>
      <w:r w:rsidR="00621811">
        <w:rPr>
          <w:rStyle w:val="a6"/>
          <w:rFonts w:ascii="Times New Roman" w:hAnsi="Times New Roman"/>
          <w:sz w:val="28"/>
          <w:szCs w:val="28"/>
        </w:rPr>
        <w:footnoteReference w:id="11"/>
      </w:r>
      <w:r>
        <w:rPr>
          <w:rFonts w:ascii="Times New Roman" w:hAnsi="Times New Roman"/>
          <w:sz w:val="28"/>
          <w:szCs w:val="28"/>
        </w:rPr>
        <w:t xml:space="preserve"> дано описание различных стадий проникновения ТНК посредством транснационализации. </w:t>
      </w:r>
    </w:p>
    <w:p w:rsidR="00592C6A" w:rsidRPr="007F3868" w:rsidRDefault="00592C6A" w:rsidP="00F45B55">
      <w:pPr>
        <w:spacing w:after="0" w:line="360" w:lineRule="auto"/>
        <w:ind w:firstLine="708"/>
        <w:jc w:val="both"/>
        <w:rPr>
          <w:rFonts w:ascii="Times New Roman" w:hAnsi="Times New Roman"/>
          <w:sz w:val="28"/>
          <w:szCs w:val="28"/>
        </w:rPr>
      </w:pPr>
      <w:r>
        <w:rPr>
          <w:rFonts w:ascii="Times New Roman" w:hAnsi="Times New Roman"/>
          <w:sz w:val="28"/>
          <w:szCs w:val="28"/>
        </w:rPr>
        <w:t>Первая стадия выражается в размещении постоянного представительства на территории стран. Сюда же автор относит деятельность, связанную с непроизводственной деятельностью</w:t>
      </w:r>
      <w:r w:rsidR="0077783D">
        <w:rPr>
          <w:rFonts w:ascii="Times New Roman" w:hAnsi="Times New Roman"/>
          <w:sz w:val="28"/>
          <w:szCs w:val="28"/>
        </w:rPr>
        <w:t xml:space="preserve"> </w:t>
      </w:r>
      <w:r>
        <w:rPr>
          <w:rFonts w:ascii="Times New Roman" w:hAnsi="Times New Roman"/>
          <w:sz w:val="28"/>
          <w:szCs w:val="28"/>
        </w:rPr>
        <w:t>(к примеру консалтингом).</w:t>
      </w:r>
    </w:p>
    <w:p w:rsidR="00A51066" w:rsidRDefault="0077783D" w:rsidP="00F45B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стадия заключается в создании производства, причем возможно создание нематериального. Такое производство чаще всего бывает незначительным, однако на этом этапе ТНК знакомится с местной спецификой, воспринимаем местные условия, что повышает ее конкурентоспособность по сравнению с остальными компаниями.</w:t>
      </w:r>
    </w:p>
    <w:p w:rsidR="0077783D" w:rsidRDefault="0077783D" w:rsidP="00F45B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Следующая стадия наступает</w:t>
      </w:r>
      <w:r w:rsidR="00986E01">
        <w:rPr>
          <w:rFonts w:ascii="Times New Roman" w:hAnsi="Times New Roman" w:cs="Times New Roman"/>
          <w:sz w:val="28"/>
          <w:szCs w:val="28"/>
        </w:rPr>
        <w:t xml:space="preserve"> в момент, когда ТНК размещают свои научно-исследовательские центры на территории принимающей страны. Это свидетельствует о высоком уровне квалификации местного персонала. Однако необходимо отметить, что эта стадия необязательная, т.к. чаще всего ТНК предпочитают осуществлять все разработки на территории стран, где располагаются материнские компании.</w:t>
      </w:r>
    </w:p>
    <w:p w:rsidR="00C646D6" w:rsidRDefault="00C646D6" w:rsidP="00F45B55">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книге Г.П. Черникова, Д.А.Черниковой «Очень крупные транснациональные корпорации и современный мир» выделяются такие </w:t>
      </w:r>
      <w:r>
        <w:rPr>
          <w:rFonts w:ascii="Times New Roman" w:hAnsi="Times New Roman"/>
          <w:sz w:val="28"/>
          <w:szCs w:val="28"/>
        </w:rPr>
        <w:lastRenderedPageBreak/>
        <w:t>понятия, как ОКК</w:t>
      </w:r>
      <w:r w:rsidR="00F45B55">
        <w:rPr>
          <w:rFonts w:ascii="Times New Roman" w:hAnsi="Times New Roman"/>
          <w:sz w:val="28"/>
          <w:szCs w:val="28"/>
        </w:rPr>
        <w:t xml:space="preserve"> </w:t>
      </w:r>
      <w:r>
        <w:rPr>
          <w:rFonts w:ascii="Times New Roman" w:hAnsi="Times New Roman"/>
          <w:sz w:val="28"/>
          <w:szCs w:val="28"/>
        </w:rPr>
        <w:t xml:space="preserve">(особо крупная корпорация).  </w:t>
      </w:r>
      <w:r w:rsidR="00420744">
        <w:rPr>
          <w:rStyle w:val="a6"/>
          <w:rFonts w:ascii="Times New Roman" w:hAnsi="Times New Roman"/>
          <w:sz w:val="28"/>
          <w:szCs w:val="28"/>
        </w:rPr>
        <w:footnoteReference w:id="12"/>
      </w:r>
      <w:r>
        <w:rPr>
          <w:rFonts w:ascii="Times New Roman" w:hAnsi="Times New Roman"/>
          <w:sz w:val="28"/>
          <w:szCs w:val="28"/>
        </w:rPr>
        <w:t>Авторы выделяют 4 основных черты, которые характерны для данного типа корпораций:</w:t>
      </w:r>
    </w:p>
    <w:p w:rsidR="00C646D6" w:rsidRDefault="00C646D6" w:rsidP="00C646D6">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Наличие всех совокупных особенностей, которые характерны для обычных ТНК;</w:t>
      </w:r>
    </w:p>
    <w:p w:rsidR="00C646D6" w:rsidRDefault="00C646D6" w:rsidP="00C646D6">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Олигополистическая модель, господствующее положение на каком-то рынке, регионе;</w:t>
      </w:r>
    </w:p>
    <w:p w:rsidR="00C646D6" w:rsidRDefault="00C646D6" w:rsidP="00C646D6">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Характерная черта организации управления в ОКК, которая умело сочетает централизацию и автоматизацию ее членов;</w:t>
      </w:r>
    </w:p>
    <w:p w:rsidR="00C646D6" w:rsidRPr="00D570C7" w:rsidRDefault="00C646D6" w:rsidP="00C646D6">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Возможность использовать экономию за счет масштаба. Особые крупные ТНК стремятся ускорить процесс внедрения инноваций и оптимизации своей рентабельности. Данные процессы ОКК стараются реализовать за счет возможности привлечения огромного массива информации.</w:t>
      </w:r>
    </w:p>
    <w:p w:rsidR="00C646D6" w:rsidRDefault="00C35ABC" w:rsidP="00176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Получается, что ТНК такого размера могут нейтрализовать факторы, которые определяют деятельность обычных ТНК. Более того, такие ТНК по объему экономической мощи значительно превышают возможности некоторых государств. Размер ТНК, которые привлекаются на территорию того или иного государства также необходимо учитывать при определении ограничений деятельности таких ТНК на территории принимающей страны.</w:t>
      </w:r>
    </w:p>
    <w:p w:rsidR="002943F8" w:rsidRDefault="002943F8" w:rsidP="00176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конце, необходимо отметить подход российских ученых к определению основных факторов, которые влияют на деятельность корпораций в России. В книге Н.Абе, С.В. Авдашева, Т.Г.Долгопятова «Российские корпорации» выделена группа внешних факторов, которые влияют на деятельность корпораций.</w:t>
      </w:r>
    </w:p>
    <w:p w:rsidR="00176E5D" w:rsidRDefault="00420744" w:rsidP="00176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176E5D">
        <w:rPr>
          <w:rFonts w:ascii="Times New Roman" w:hAnsi="Times New Roman" w:cs="Times New Roman"/>
          <w:sz w:val="28"/>
          <w:szCs w:val="28"/>
        </w:rPr>
        <w:t xml:space="preserve"> таблице представлены факторы внешние факторы, которые влияют на модель трансформации модели корпораций в России. Прежде всего необходимо отметить комплексный подход, которые использовали авторы при определении данных факторов, разбив их на три крупные группы. По </w:t>
      </w:r>
      <w:r w:rsidR="00176E5D">
        <w:rPr>
          <w:rFonts w:ascii="Times New Roman" w:hAnsi="Times New Roman" w:cs="Times New Roman"/>
          <w:sz w:val="28"/>
          <w:szCs w:val="28"/>
        </w:rPr>
        <w:lastRenderedPageBreak/>
        <w:t xml:space="preserve">мнению автором экономическая конъюнктура не зависит от действия правительства, однако необходимо отметить, что это не совсем так, так как именно она является результатов долгосрочной политики правительства в сфере экономики. </w:t>
      </w:r>
    </w:p>
    <w:p w:rsidR="00176E5D" w:rsidRDefault="00420744" w:rsidP="00420744">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76E5D">
        <w:rPr>
          <w:rFonts w:ascii="Times New Roman" w:hAnsi="Times New Roman" w:cs="Times New Roman"/>
          <w:b/>
          <w:sz w:val="28"/>
          <w:szCs w:val="28"/>
        </w:rPr>
        <w:t xml:space="preserve">     Таблица 4</w:t>
      </w:r>
    </w:p>
    <w:p w:rsidR="002943F8" w:rsidRPr="002943F8" w:rsidRDefault="002943F8" w:rsidP="00176E5D">
      <w:pPr>
        <w:spacing w:after="0" w:line="360" w:lineRule="auto"/>
        <w:ind w:firstLine="708"/>
        <w:jc w:val="center"/>
        <w:rPr>
          <w:rFonts w:ascii="Times New Roman" w:hAnsi="Times New Roman" w:cs="Times New Roman"/>
          <w:b/>
          <w:sz w:val="28"/>
          <w:szCs w:val="28"/>
        </w:rPr>
      </w:pPr>
      <w:r w:rsidRPr="002943F8">
        <w:rPr>
          <w:rFonts w:ascii="Times New Roman" w:hAnsi="Times New Roman" w:cs="Times New Roman"/>
          <w:b/>
          <w:sz w:val="28"/>
          <w:szCs w:val="28"/>
        </w:rPr>
        <w:t>Важнейшие внешние факторы, влияющие на трансформацию модели корпораций в России</w:t>
      </w:r>
      <w:r>
        <w:rPr>
          <w:rStyle w:val="a6"/>
          <w:rFonts w:ascii="Times New Roman" w:hAnsi="Times New Roman" w:cs="Times New Roman"/>
          <w:b/>
          <w:sz w:val="28"/>
          <w:szCs w:val="28"/>
        </w:rPr>
        <w:footnoteReference w:id="13"/>
      </w:r>
    </w:p>
    <w:tbl>
      <w:tblPr>
        <w:tblStyle w:val="a7"/>
        <w:tblW w:w="0" w:type="auto"/>
        <w:tblLook w:val="04A0"/>
      </w:tblPr>
      <w:tblGrid>
        <w:gridCol w:w="5070"/>
        <w:gridCol w:w="4330"/>
      </w:tblGrid>
      <w:tr w:rsidR="002943F8" w:rsidTr="0028221C">
        <w:tc>
          <w:tcPr>
            <w:tcW w:w="5070" w:type="dxa"/>
          </w:tcPr>
          <w:p w:rsidR="002943F8" w:rsidRPr="0028221C" w:rsidRDefault="002943F8" w:rsidP="0028221C">
            <w:pPr>
              <w:spacing w:line="360" w:lineRule="auto"/>
              <w:jc w:val="center"/>
              <w:rPr>
                <w:rFonts w:ascii="Times New Roman" w:hAnsi="Times New Roman" w:cs="Times New Roman"/>
                <w:b/>
                <w:sz w:val="28"/>
                <w:szCs w:val="28"/>
              </w:rPr>
            </w:pPr>
            <w:r w:rsidRPr="0028221C">
              <w:rPr>
                <w:rFonts w:ascii="Times New Roman" w:hAnsi="Times New Roman" w:cs="Times New Roman"/>
                <w:b/>
                <w:sz w:val="28"/>
                <w:szCs w:val="28"/>
              </w:rPr>
              <w:t>Фактор</w:t>
            </w:r>
          </w:p>
        </w:tc>
        <w:tc>
          <w:tcPr>
            <w:tcW w:w="4330" w:type="dxa"/>
          </w:tcPr>
          <w:p w:rsidR="002943F8" w:rsidRPr="0028221C" w:rsidRDefault="002943F8" w:rsidP="0028221C">
            <w:pPr>
              <w:spacing w:line="360" w:lineRule="auto"/>
              <w:jc w:val="center"/>
              <w:rPr>
                <w:rFonts w:ascii="Times New Roman" w:hAnsi="Times New Roman" w:cs="Times New Roman"/>
                <w:b/>
                <w:sz w:val="28"/>
                <w:szCs w:val="28"/>
              </w:rPr>
            </w:pPr>
            <w:r w:rsidRPr="0028221C">
              <w:rPr>
                <w:rFonts w:ascii="Times New Roman" w:hAnsi="Times New Roman" w:cs="Times New Roman"/>
                <w:b/>
                <w:sz w:val="28"/>
                <w:szCs w:val="28"/>
              </w:rPr>
              <w:t>Сценарии изменения фактора</w:t>
            </w:r>
          </w:p>
        </w:tc>
      </w:tr>
      <w:tr w:rsidR="002943F8" w:rsidTr="0028221C">
        <w:tc>
          <w:tcPr>
            <w:tcW w:w="5070" w:type="dxa"/>
          </w:tcPr>
          <w:p w:rsidR="002943F8" w:rsidRDefault="0028221C" w:rsidP="0028221C">
            <w:pPr>
              <w:spacing w:line="360" w:lineRule="auto"/>
              <w:rPr>
                <w:rFonts w:ascii="Times New Roman" w:hAnsi="Times New Roman" w:cs="Times New Roman"/>
                <w:sz w:val="28"/>
                <w:szCs w:val="28"/>
              </w:rPr>
            </w:pPr>
            <w:r>
              <w:rPr>
                <w:rFonts w:ascii="Times New Roman" w:hAnsi="Times New Roman" w:cs="Times New Roman"/>
                <w:sz w:val="28"/>
                <w:szCs w:val="28"/>
              </w:rPr>
              <w:t>Экономическая конъюнктура (включая цены на нефть)</w:t>
            </w:r>
          </w:p>
        </w:tc>
        <w:tc>
          <w:tcPr>
            <w:tcW w:w="4330" w:type="dxa"/>
          </w:tcPr>
          <w:p w:rsidR="002943F8" w:rsidRDefault="002943F8" w:rsidP="00C646D6">
            <w:pPr>
              <w:spacing w:line="360" w:lineRule="auto"/>
              <w:jc w:val="both"/>
              <w:rPr>
                <w:rFonts w:ascii="Times New Roman" w:hAnsi="Times New Roman" w:cs="Times New Roman"/>
                <w:sz w:val="28"/>
                <w:szCs w:val="28"/>
              </w:rPr>
            </w:pPr>
            <w:r>
              <w:rPr>
                <w:rFonts w:ascii="Times New Roman" w:hAnsi="Times New Roman" w:cs="Times New Roman"/>
                <w:sz w:val="28"/>
                <w:szCs w:val="28"/>
              </w:rPr>
              <w:t>1А Спад</w:t>
            </w:r>
          </w:p>
          <w:p w:rsidR="002943F8" w:rsidRDefault="002943F8" w:rsidP="00C646D6">
            <w:pPr>
              <w:spacing w:line="360" w:lineRule="auto"/>
              <w:jc w:val="both"/>
              <w:rPr>
                <w:rFonts w:ascii="Times New Roman" w:hAnsi="Times New Roman" w:cs="Times New Roman"/>
                <w:sz w:val="28"/>
                <w:szCs w:val="28"/>
              </w:rPr>
            </w:pPr>
            <w:r>
              <w:rPr>
                <w:rFonts w:ascii="Times New Roman" w:hAnsi="Times New Roman" w:cs="Times New Roman"/>
                <w:sz w:val="28"/>
                <w:szCs w:val="28"/>
              </w:rPr>
              <w:t>1 В Высокая</w:t>
            </w:r>
          </w:p>
        </w:tc>
      </w:tr>
      <w:tr w:rsidR="002943F8" w:rsidTr="0028221C">
        <w:tc>
          <w:tcPr>
            <w:tcW w:w="5070" w:type="dxa"/>
          </w:tcPr>
          <w:p w:rsidR="002943F8" w:rsidRDefault="0028221C" w:rsidP="0028221C">
            <w:pPr>
              <w:spacing w:line="360" w:lineRule="auto"/>
              <w:rPr>
                <w:rFonts w:ascii="Times New Roman" w:hAnsi="Times New Roman" w:cs="Times New Roman"/>
                <w:sz w:val="28"/>
                <w:szCs w:val="28"/>
              </w:rPr>
            </w:pPr>
            <w:r>
              <w:rPr>
                <w:rFonts w:ascii="Times New Roman" w:hAnsi="Times New Roman" w:cs="Times New Roman"/>
                <w:sz w:val="28"/>
                <w:szCs w:val="28"/>
              </w:rPr>
              <w:t>Условия ведения бизнеса (включая параметры инвестиционного климата, уровень и характер конкуренции на товарных рынках, законодательные условия и степень соблюдения законодательства предпринимателями)</w:t>
            </w:r>
          </w:p>
        </w:tc>
        <w:tc>
          <w:tcPr>
            <w:tcW w:w="4330" w:type="dxa"/>
          </w:tcPr>
          <w:p w:rsidR="002943F8" w:rsidRDefault="002943F8" w:rsidP="00C646D6">
            <w:pPr>
              <w:spacing w:line="360" w:lineRule="auto"/>
              <w:jc w:val="both"/>
              <w:rPr>
                <w:rFonts w:ascii="Times New Roman" w:hAnsi="Times New Roman" w:cs="Times New Roman"/>
                <w:sz w:val="28"/>
                <w:szCs w:val="28"/>
              </w:rPr>
            </w:pPr>
            <w:r>
              <w:rPr>
                <w:rFonts w:ascii="Times New Roman" w:hAnsi="Times New Roman" w:cs="Times New Roman"/>
                <w:sz w:val="28"/>
                <w:szCs w:val="28"/>
              </w:rPr>
              <w:t>2 А Стабильность</w:t>
            </w:r>
          </w:p>
          <w:p w:rsidR="002943F8" w:rsidRDefault="002943F8" w:rsidP="00C646D6">
            <w:pPr>
              <w:spacing w:line="360" w:lineRule="auto"/>
              <w:jc w:val="both"/>
              <w:rPr>
                <w:rFonts w:ascii="Times New Roman" w:hAnsi="Times New Roman" w:cs="Times New Roman"/>
                <w:sz w:val="28"/>
                <w:szCs w:val="28"/>
              </w:rPr>
            </w:pPr>
            <w:r>
              <w:rPr>
                <w:rFonts w:ascii="Times New Roman" w:hAnsi="Times New Roman" w:cs="Times New Roman"/>
                <w:sz w:val="28"/>
                <w:szCs w:val="28"/>
              </w:rPr>
              <w:t>2 В Улучшение</w:t>
            </w:r>
          </w:p>
        </w:tc>
      </w:tr>
      <w:tr w:rsidR="002943F8" w:rsidTr="0028221C">
        <w:tc>
          <w:tcPr>
            <w:tcW w:w="5070" w:type="dxa"/>
          </w:tcPr>
          <w:p w:rsidR="002943F8" w:rsidRDefault="0028221C" w:rsidP="00C646D6">
            <w:p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привлечения финансовых ресурсов (включая уровень и характер конкуренции на финансовом рынке, уровень ставки процента, темпы укрепления рубля, глобальные тенденции в развитии корпоративного управления, общее состояние глобального рынка капиталов).</w:t>
            </w:r>
          </w:p>
        </w:tc>
        <w:tc>
          <w:tcPr>
            <w:tcW w:w="4330" w:type="dxa"/>
          </w:tcPr>
          <w:p w:rsidR="002943F8" w:rsidRDefault="002943F8" w:rsidP="00C646D6">
            <w:pPr>
              <w:spacing w:line="360" w:lineRule="auto"/>
              <w:jc w:val="both"/>
              <w:rPr>
                <w:rFonts w:ascii="Times New Roman" w:hAnsi="Times New Roman" w:cs="Times New Roman"/>
                <w:sz w:val="28"/>
                <w:szCs w:val="28"/>
              </w:rPr>
            </w:pPr>
            <w:r>
              <w:rPr>
                <w:rFonts w:ascii="Times New Roman" w:hAnsi="Times New Roman" w:cs="Times New Roman"/>
                <w:sz w:val="28"/>
                <w:szCs w:val="28"/>
              </w:rPr>
              <w:t>3 А Стабильность</w:t>
            </w:r>
          </w:p>
          <w:p w:rsidR="002943F8" w:rsidRDefault="002943F8" w:rsidP="00C646D6">
            <w:pPr>
              <w:spacing w:line="360" w:lineRule="auto"/>
              <w:jc w:val="both"/>
              <w:rPr>
                <w:rFonts w:ascii="Times New Roman" w:hAnsi="Times New Roman" w:cs="Times New Roman"/>
                <w:sz w:val="28"/>
                <w:szCs w:val="28"/>
              </w:rPr>
            </w:pPr>
            <w:r>
              <w:rPr>
                <w:rFonts w:ascii="Times New Roman" w:hAnsi="Times New Roman" w:cs="Times New Roman"/>
                <w:sz w:val="28"/>
                <w:szCs w:val="28"/>
              </w:rPr>
              <w:t>3 В Улучшение</w:t>
            </w:r>
          </w:p>
        </w:tc>
      </w:tr>
    </w:tbl>
    <w:p w:rsidR="00176E5D" w:rsidRDefault="00176E5D" w:rsidP="008C2084">
      <w:pPr>
        <w:spacing w:after="0" w:line="360" w:lineRule="auto"/>
        <w:ind w:firstLine="708"/>
        <w:jc w:val="both"/>
        <w:rPr>
          <w:rFonts w:ascii="Times New Roman" w:hAnsi="Times New Roman" w:cs="Times New Roman"/>
          <w:sz w:val="28"/>
          <w:szCs w:val="28"/>
        </w:rPr>
      </w:pPr>
    </w:p>
    <w:p w:rsidR="006D304C" w:rsidRDefault="00A21E59" w:rsidP="008C20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Второй фактор-</w:t>
      </w:r>
      <w:r w:rsidR="006D304C">
        <w:rPr>
          <w:rFonts w:ascii="Times New Roman" w:hAnsi="Times New Roman" w:cs="Times New Roman"/>
          <w:sz w:val="28"/>
          <w:szCs w:val="28"/>
        </w:rPr>
        <w:t xml:space="preserve"> </w:t>
      </w:r>
      <w:r>
        <w:rPr>
          <w:rFonts w:ascii="Times New Roman" w:hAnsi="Times New Roman" w:cs="Times New Roman"/>
          <w:sz w:val="28"/>
          <w:szCs w:val="28"/>
        </w:rPr>
        <w:t>условия ведения бизнеса зависит от действий федеральных</w:t>
      </w:r>
      <w:r w:rsidR="006D304C">
        <w:rPr>
          <w:rFonts w:ascii="Times New Roman" w:hAnsi="Times New Roman" w:cs="Times New Roman"/>
          <w:sz w:val="28"/>
          <w:szCs w:val="28"/>
        </w:rPr>
        <w:t xml:space="preserve"> ведомств министерств. Данный фактор важен на всех этапах жизни корпораций, так как определяют ограничения на деятельность </w:t>
      </w:r>
      <w:r w:rsidR="006D304C">
        <w:rPr>
          <w:rFonts w:ascii="Times New Roman" w:hAnsi="Times New Roman" w:cs="Times New Roman"/>
          <w:sz w:val="28"/>
          <w:szCs w:val="28"/>
        </w:rPr>
        <w:lastRenderedPageBreak/>
        <w:t>корпораций, более того данный фактор влияет на уровень конкуренции на внутреннем рынке страны.</w:t>
      </w:r>
    </w:p>
    <w:p w:rsidR="008C2084" w:rsidRDefault="006D304C" w:rsidP="008C20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Условия привлечения финансовых ресурсов также могут быть отнесены к условиям ведения бизнеса, однако авторы выделили данный фактор в отдельную группу из-за объема своего влияния. Также авторы подчеркивают, что данный фактор в большей степени зависит от деятельности Банка России, Минфина, ФСФР.</w:t>
      </w:r>
      <w:r w:rsidR="001B2098">
        <w:rPr>
          <w:rFonts w:ascii="Times New Roman" w:hAnsi="Times New Roman" w:cs="Times New Roman"/>
          <w:sz w:val="28"/>
          <w:szCs w:val="28"/>
        </w:rPr>
        <w:t xml:space="preserve"> Более того с точки зрения мобилизации ресурсов, данный группа данных факторов являются наиболее важными при организации дочерних предприятий на территории других стран, а также создания различных связей, как на внешнем, так и на внутреннем рынке.</w:t>
      </w:r>
    </w:p>
    <w:p w:rsidR="00A21E59" w:rsidRDefault="008C2084" w:rsidP="008C20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конечном счете, необходимо отметить, что выделенные факторы необходимо использовать при оценке возможности привлечения</w:t>
      </w:r>
      <w:r w:rsidR="006D304C">
        <w:rPr>
          <w:rFonts w:ascii="Times New Roman" w:hAnsi="Times New Roman" w:cs="Times New Roman"/>
          <w:sz w:val="28"/>
          <w:szCs w:val="28"/>
        </w:rPr>
        <w:t xml:space="preserve"> </w:t>
      </w:r>
      <w:r>
        <w:rPr>
          <w:rFonts w:ascii="Times New Roman" w:hAnsi="Times New Roman" w:cs="Times New Roman"/>
          <w:sz w:val="28"/>
          <w:szCs w:val="28"/>
        </w:rPr>
        <w:t>ТНК на территорию Российской Федерации, а также для оценки возможных направлений созданий государственных корпорации, являющихся своеобразной спецификой экономической модели России.</w:t>
      </w:r>
    </w:p>
    <w:p w:rsidR="008C2084" w:rsidRDefault="008C2084" w:rsidP="008C2084">
      <w:pPr>
        <w:spacing w:line="360" w:lineRule="auto"/>
        <w:jc w:val="both"/>
        <w:rPr>
          <w:rFonts w:ascii="Times New Roman" w:hAnsi="Times New Roman" w:cs="Times New Roman"/>
          <w:b/>
          <w:sz w:val="28"/>
          <w:szCs w:val="28"/>
        </w:rPr>
      </w:pPr>
    </w:p>
    <w:p w:rsidR="000233DC" w:rsidRPr="00215CBA" w:rsidRDefault="000233DC" w:rsidP="00215CBA">
      <w:pPr>
        <w:pStyle w:val="2"/>
        <w:jc w:val="center"/>
        <w:rPr>
          <w:rFonts w:ascii="Times New Roman" w:hAnsi="Times New Roman" w:cs="Times New Roman"/>
          <w:color w:val="auto"/>
          <w:sz w:val="28"/>
          <w:szCs w:val="28"/>
        </w:rPr>
      </w:pPr>
      <w:bookmarkStart w:id="8" w:name="_Toc356813381"/>
      <w:r w:rsidRPr="00215CBA">
        <w:rPr>
          <w:rFonts w:ascii="Times New Roman" w:hAnsi="Times New Roman" w:cs="Times New Roman"/>
          <w:color w:val="auto"/>
          <w:sz w:val="28"/>
          <w:szCs w:val="28"/>
        </w:rPr>
        <w:t>2.3. География смещения деятельности ТНК в глобальных условиях</w:t>
      </w:r>
      <w:bookmarkEnd w:id="8"/>
    </w:p>
    <w:p w:rsidR="00C5029A" w:rsidRDefault="00FD040C" w:rsidP="00CA62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части </w:t>
      </w:r>
      <w:r w:rsidR="00C5029A">
        <w:rPr>
          <w:rFonts w:ascii="Times New Roman" w:hAnsi="Times New Roman" w:cs="Times New Roman"/>
          <w:sz w:val="28"/>
          <w:szCs w:val="28"/>
        </w:rPr>
        <w:t xml:space="preserve">представляем </w:t>
      </w:r>
      <w:r>
        <w:rPr>
          <w:rFonts w:ascii="Times New Roman" w:hAnsi="Times New Roman" w:cs="Times New Roman"/>
          <w:sz w:val="28"/>
          <w:szCs w:val="28"/>
        </w:rPr>
        <w:t>анализ географии смещения деятельности ТНК в условиях глобализации</w:t>
      </w:r>
      <w:r w:rsidR="00C5029A">
        <w:rPr>
          <w:rFonts w:ascii="Times New Roman" w:hAnsi="Times New Roman" w:cs="Times New Roman"/>
          <w:sz w:val="28"/>
          <w:szCs w:val="28"/>
        </w:rPr>
        <w:t xml:space="preserve"> по двум позициям. В первую очередь смещения страновой принадлежности материнских ТНК из топа 500, а также расположения их </w:t>
      </w:r>
      <w:r w:rsidR="00A53DA2">
        <w:rPr>
          <w:rFonts w:ascii="Times New Roman" w:hAnsi="Times New Roman" w:cs="Times New Roman"/>
          <w:sz w:val="28"/>
          <w:szCs w:val="28"/>
        </w:rPr>
        <w:t>филиалов и дочерних компаний</w:t>
      </w:r>
      <w:r w:rsidR="00C5029A">
        <w:rPr>
          <w:rFonts w:ascii="Times New Roman" w:hAnsi="Times New Roman" w:cs="Times New Roman"/>
          <w:sz w:val="28"/>
          <w:szCs w:val="28"/>
        </w:rPr>
        <w:t>. Смены странового расположения ТНК с одной стороны указывает на развитие интеграционных процессов, а с другой – свидетельствует об экономическом потенциале самих ТНК и стран, на территории которых учреждаются головные компании.</w:t>
      </w:r>
      <w:r w:rsidR="00A53DA2">
        <w:rPr>
          <w:rFonts w:ascii="Times New Roman" w:hAnsi="Times New Roman" w:cs="Times New Roman"/>
          <w:sz w:val="28"/>
          <w:szCs w:val="28"/>
        </w:rPr>
        <w:t xml:space="preserve"> </w:t>
      </w:r>
    </w:p>
    <w:p w:rsidR="00CA629F" w:rsidRDefault="00CA629F" w:rsidP="00CA62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смены деятельности филиалов поможет определить как под действием процессов глобализации меняются предпочтения ТНК по размещению своих филиалов в других странах.</w:t>
      </w:r>
    </w:p>
    <w:p w:rsidR="000E60AE" w:rsidRDefault="000E60AE" w:rsidP="00CA62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Особенный интерес представляют особенности развития ТНК на различных географических условиях. Так, ТНК в развивающихся странах были вынуждены действовать в условиях жесткой внутренней конкуренции на внутреннем рынке. Так, к примеру</w:t>
      </w:r>
      <w:r w:rsidR="001B2098">
        <w:rPr>
          <w:rFonts w:ascii="Times New Roman" w:hAnsi="Times New Roman" w:cs="Times New Roman"/>
          <w:sz w:val="28"/>
          <w:szCs w:val="28"/>
        </w:rPr>
        <w:t>,</w:t>
      </w:r>
      <w:r>
        <w:rPr>
          <w:rFonts w:ascii="Times New Roman" w:hAnsi="Times New Roman" w:cs="Times New Roman"/>
          <w:sz w:val="28"/>
          <w:szCs w:val="28"/>
        </w:rPr>
        <w:t xml:space="preserve"> операторы сотовой связи в Бразилии предлагают услуги сотовой связи  на таком низком уровне, который невозможен в других странах. ТНК из развивающихся стран вынуждены использовать стратегию максимизации прибыли, а не выручки, как это часто принято в развитых странах. Многие западные эксперты отмечают, что ТНК в развивающихся странах развиваются в 10 раз быстрее, чем ТНК развитых стран</w:t>
      </w:r>
      <w:r w:rsidR="00D5548D">
        <w:rPr>
          <w:rFonts w:ascii="Times New Roman" w:hAnsi="Times New Roman" w:cs="Times New Roman"/>
          <w:sz w:val="28"/>
          <w:szCs w:val="28"/>
        </w:rPr>
        <w:t>. К примеру, только за 2000-2006 год их инвестиции выросли более чем на 150%.</w:t>
      </w:r>
    </w:p>
    <w:p w:rsidR="00B03646" w:rsidRDefault="00B03646" w:rsidP="00CA62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Американские ТНК наоборот характеризуются рыночными ориентированной финансовой системой, высоким уровнем развития рынка капитала, разнообразным набором различных финансовых структур и инструментов.</w:t>
      </w:r>
      <w:r>
        <w:rPr>
          <w:rStyle w:val="a6"/>
          <w:rFonts w:ascii="Times New Roman" w:hAnsi="Times New Roman" w:cs="Times New Roman"/>
          <w:sz w:val="28"/>
          <w:szCs w:val="28"/>
        </w:rPr>
        <w:footnoteReference w:id="14"/>
      </w:r>
      <w:r>
        <w:rPr>
          <w:rFonts w:ascii="Times New Roman" w:hAnsi="Times New Roman" w:cs="Times New Roman"/>
          <w:sz w:val="28"/>
          <w:szCs w:val="28"/>
        </w:rPr>
        <w:t xml:space="preserve"> В американских транснациональных корпорациях решающую роль играют акционеры, а не топ менеджеры. Топ менеджеры являются проводниками воли акционеров. Здесь возникает борьба интересов. Менеджеры заинтересованы в увеличении размеров корпорации, в том числе за счет уменьшения дивидендов.  Именно поэтому нахождение оптимальной точки во взаимодействии акционеров и менеджеров является одной из основных задач американских ТНК.</w:t>
      </w:r>
    </w:p>
    <w:p w:rsidR="00CA629F" w:rsidRDefault="00CA629F" w:rsidP="00CA62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Особенности японских ТНК формировались под действием исторической спецификой. Основным фактором изучения особенностей ТНК этой страны заключается в группизме. Так, авторы исследования «Японский феномен» пишут: «Ничто, пожалуй, не отличает так сильно японскую экономику от других рыночных хозяйств, как группирование, пронизывающее всю систему деловых отношений».</w:t>
      </w:r>
      <w:r>
        <w:rPr>
          <w:rStyle w:val="a6"/>
          <w:rFonts w:ascii="Times New Roman" w:hAnsi="Times New Roman" w:cs="Times New Roman"/>
          <w:sz w:val="28"/>
          <w:szCs w:val="28"/>
        </w:rPr>
        <w:footnoteReference w:id="15"/>
      </w:r>
    </w:p>
    <w:p w:rsidR="001B098F" w:rsidRDefault="001B098F" w:rsidP="00CA62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Национальной культуре присуща особенность, что любая социальная группа более важна, чем интересы отдельно взятого индивида. Именно поэтому </w:t>
      </w:r>
      <w:r w:rsidR="00FF676B">
        <w:rPr>
          <w:rFonts w:ascii="Times New Roman" w:hAnsi="Times New Roman" w:cs="Times New Roman"/>
          <w:sz w:val="28"/>
          <w:szCs w:val="28"/>
        </w:rPr>
        <w:t>особую роль среди японских ТНК играют семь самых крупных ТНК (5 из них были образованы из старых дзайбацу, 2- появились как результат послевоенной реформы).</w:t>
      </w:r>
    </w:p>
    <w:p w:rsidR="001B098F" w:rsidRDefault="001B098F" w:rsidP="00CA62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Получается, что в зависимости от «географии происхождения» ТНК можно сделать вывод и об особенностях ее функционирования, а также развития. Именно поэтому страны, при привлечении ТНК должны в первую очередь изучить специфические особенности той или иной ТНК, характерной для данного региона.</w:t>
      </w:r>
    </w:p>
    <w:p w:rsidR="00985B65" w:rsidRDefault="00985B65" w:rsidP="00985B65">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176E5D">
        <w:rPr>
          <w:rFonts w:ascii="Times New Roman" w:hAnsi="Times New Roman" w:cs="Times New Roman"/>
          <w:b/>
          <w:sz w:val="28"/>
          <w:szCs w:val="28"/>
        </w:rPr>
        <w:t>Таблица 5</w:t>
      </w:r>
    </w:p>
    <w:p w:rsidR="00D932CA" w:rsidRPr="00DE1C5A" w:rsidRDefault="00D932CA" w:rsidP="00985B6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Страновая принадлежность современных</w:t>
      </w:r>
      <w:r w:rsidRPr="00DE1C5A">
        <w:rPr>
          <w:rFonts w:ascii="Times New Roman" w:hAnsi="Times New Roman" w:cs="Times New Roman"/>
          <w:b/>
          <w:sz w:val="28"/>
          <w:szCs w:val="28"/>
        </w:rPr>
        <w:t xml:space="preserve"> ТН</w:t>
      </w:r>
      <w:r w:rsidR="00985B65">
        <w:rPr>
          <w:rFonts w:ascii="Times New Roman" w:hAnsi="Times New Roman" w:cs="Times New Roman"/>
          <w:b/>
          <w:sz w:val="28"/>
          <w:szCs w:val="28"/>
        </w:rPr>
        <w:t>К</w:t>
      </w:r>
    </w:p>
    <w:tbl>
      <w:tblPr>
        <w:tblStyle w:val="a7"/>
        <w:tblW w:w="0" w:type="auto"/>
        <w:tblLook w:val="04A0"/>
      </w:tblPr>
      <w:tblGrid>
        <w:gridCol w:w="2533"/>
        <w:gridCol w:w="1135"/>
        <w:gridCol w:w="1133"/>
        <w:gridCol w:w="1133"/>
        <w:gridCol w:w="1133"/>
        <w:gridCol w:w="1133"/>
        <w:gridCol w:w="1200"/>
      </w:tblGrid>
      <w:tr w:rsidR="008D7839" w:rsidRPr="00382824" w:rsidTr="00985B65">
        <w:tc>
          <w:tcPr>
            <w:tcW w:w="2533" w:type="dxa"/>
          </w:tcPr>
          <w:p w:rsidR="008D7839" w:rsidRPr="00382824" w:rsidRDefault="008D7839" w:rsidP="006A487E">
            <w:pPr>
              <w:spacing w:line="360" w:lineRule="auto"/>
              <w:jc w:val="center"/>
              <w:rPr>
                <w:rFonts w:ascii="Times New Roman" w:hAnsi="Times New Roman" w:cs="Times New Roman"/>
                <w:sz w:val="24"/>
                <w:szCs w:val="24"/>
              </w:rPr>
            </w:pPr>
            <w:r>
              <w:rPr>
                <w:rFonts w:ascii="Times New Roman" w:hAnsi="Times New Roman" w:cs="Times New Roman"/>
                <w:sz w:val="24"/>
                <w:szCs w:val="24"/>
              </w:rPr>
              <w:t>Страны-обладатели материнских ТНК</w:t>
            </w:r>
          </w:p>
        </w:tc>
        <w:tc>
          <w:tcPr>
            <w:tcW w:w="1135" w:type="dxa"/>
          </w:tcPr>
          <w:p w:rsidR="008D7839" w:rsidRDefault="008D7839" w:rsidP="006A487E">
            <w:pPr>
              <w:spacing w:line="360" w:lineRule="auto"/>
              <w:jc w:val="center"/>
              <w:rPr>
                <w:rFonts w:ascii="Times New Roman" w:hAnsi="Times New Roman" w:cs="Times New Roman"/>
                <w:sz w:val="24"/>
                <w:szCs w:val="24"/>
              </w:rPr>
            </w:pPr>
            <w:r>
              <w:rPr>
                <w:rFonts w:ascii="Times New Roman" w:hAnsi="Times New Roman" w:cs="Times New Roman"/>
                <w:sz w:val="24"/>
                <w:szCs w:val="24"/>
              </w:rPr>
              <w:t>2007</w:t>
            </w:r>
          </w:p>
        </w:tc>
        <w:tc>
          <w:tcPr>
            <w:tcW w:w="1133" w:type="dxa"/>
          </w:tcPr>
          <w:p w:rsidR="008D7839" w:rsidRDefault="008D7839" w:rsidP="006A487E">
            <w:pPr>
              <w:spacing w:line="360" w:lineRule="auto"/>
              <w:jc w:val="center"/>
              <w:rPr>
                <w:rFonts w:ascii="Times New Roman" w:hAnsi="Times New Roman" w:cs="Times New Roman"/>
                <w:sz w:val="24"/>
                <w:szCs w:val="24"/>
              </w:rPr>
            </w:pPr>
            <w:r>
              <w:rPr>
                <w:rFonts w:ascii="Times New Roman" w:hAnsi="Times New Roman" w:cs="Times New Roman"/>
                <w:sz w:val="24"/>
                <w:szCs w:val="24"/>
              </w:rPr>
              <w:t>2008</w:t>
            </w:r>
          </w:p>
        </w:tc>
        <w:tc>
          <w:tcPr>
            <w:tcW w:w="1133" w:type="dxa"/>
          </w:tcPr>
          <w:p w:rsidR="008D7839" w:rsidRDefault="008D7839" w:rsidP="006A487E">
            <w:pPr>
              <w:spacing w:line="360"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133" w:type="dxa"/>
          </w:tcPr>
          <w:p w:rsidR="008D7839" w:rsidRDefault="008D7839" w:rsidP="006A487E">
            <w:pPr>
              <w:spacing w:line="360" w:lineRule="auto"/>
              <w:jc w:val="center"/>
              <w:rPr>
                <w:rFonts w:ascii="Times New Roman" w:hAnsi="Times New Roman" w:cs="Times New Roman"/>
                <w:sz w:val="24"/>
                <w:szCs w:val="24"/>
              </w:rPr>
            </w:pPr>
            <w:r>
              <w:rPr>
                <w:rFonts w:ascii="Times New Roman" w:hAnsi="Times New Roman" w:cs="Times New Roman"/>
                <w:sz w:val="24"/>
                <w:szCs w:val="24"/>
              </w:rPr>
              <w:t>2010</w:t>
            </w:r>
          </w:p>
        </w:tc>
        <w:tc>
          <w:tcPr>
            <w:tcW w:w="1133" w:type="dxa"/>
          </w:tcPr>
          <w:p w:rsidR="008D7839" w:rsidRDefault="008D7839" w:rsidP="006A487E">
            <w:pPr>
              <w:spacing w:line="36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1200" w:type="dxa"/>
          </w:tcPr>
          <w:p w:rsidR="008D7839" w:rsidRDefault="008D7839" w:rsidP="006A487E">
            <w:pPr>
              <w:spacing w:line="360" w:lineRule="auto"/>
              <w:jc w:val="center"/>
              <w:rPr>
                <w:rFonts w:ascii="Times New Roman" w:hAnsi="Times New Roman" w:cs="Times New Roman"/>
                <w:sz w:val="24"/>
                <w:szCs w:val="24"/>
              </w:rPr>
            </w:pPr>
            <w:r>
              <w:rPr>
                <w:rFonts w:ascii="Times New Roman" w:hAnsi="Times New Roman" w:cs="Times New Roman"/>
                <w:sz w:val="24"/>
                <w:szCs w:val="24"/>
              </w:rPr>
              <w:t>2012</w:t>
            </w:r>
          </w:p>
        </w:tc>
      </w:tr>
      <w:tr w:rsidR="008D7839" w:rsidRPr="00382824" w:rsidTr="00985B65">
        <w:tc>
          <w:tcPr>
            <w:tcW w:w="2533" w:type="dxa"/>
          </w:tcPr>
          <w:p w:rsidR="008D7839" w:rsidRPr="00382824" w:rsidRDefault="008D7839" w:rsidP="006A487E">
            <w:pPr>
              <w:spacing w:line="360" w:lineRule="auto"/>
              <w:jc w:val="both"/>
              <w:rPr>
                <w:rFonts w:ascii="Times New Roman" w:hAnsi="Times New Roman" w:cs="Times New Roman"/>
                <w:sz w:val="24"/>
                <w:szCs w:val="24"/>
              </w:rPr>
            </w:pPr>
            <w:r w:rsidRPr="00382824">
              <w:rPr>
                <w:rFonts w:ascii="Times New Roman" w:hAnsi="Times New Roman" w:cs="Times New Roman"/>
                <w:sz w:val="24"/>
                <w:szCs w:val="24"/>
              </w:rPr>
              <w:t>США</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183</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168</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181</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164</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161</w:t>
            </w:r>
          </w:p>
        </w:tc>
        <w:tc>
          <w:tcPr>
            <w:tcW w:w="1200"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174</w:t>
            </w:r>
          </w:p>
        </w:tc>
      </w:tr>
      <w:tr w:rsidR="008D7839" w:rsidRPr="00382824" w:rsidTr="00985B65">
        <w:tc>
          <w:tcPr>
            <w:tcW w:w="2533" w:type="dxa"/>
          </w:tcPr>
          <w:p w:rsidR="008D7839" w:rsidRPr="00382824" w:rsidRDefault="008D7839" w:rsidP="006A487E">
            <w:pPr>
              <w:spacing w:line="360" w:lineRule="auto"/>
              <w:jc w:val="both"/>
              <w:rPr>
                <w:rFonts w:ascii="Times New Roman" w:hAnsi="Times New Roman" w:cs="Times New Roman"/>
                <w:sz w:val="24"/>
                <w:szCs w:val="24"/>
              </w:rPr>
            </w:pPr>
            <w:r w:rsidRPr="00382824">
              <w:rPr>
                <w:rFonts w:ascii="Times New Roman" w:hAnsi="Times New Roman" w:cs="Times New Roman"/>
                <w:sz w:val="24"/>
                <w:szCs w:val="24"/>
              </w:rPr>
              <w:t>Китай</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200"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r>
      <w:tr w:rsidR="008D7839" w:rsidRPr="00382824" w:rsidTr="00985B65">
        <w:tc>
          <w:tcPr>
            <w:tcW w:w="2533"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Франция</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200"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r>
      <w:tr w:rsidR="008D7839" w:rsidRPr="00382824" w:rsidTr="00985B65">
        <w:tc>
          <w:tcPr>
            <w:tcW w:w="2533"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Япония</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200"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r>
      <w:tr w:rsidR="008D7839" w:rsidRPr="00382824" w:rsidTr="00985B65">
        <w:tc>
          <w:tcPr>
            <w:tcW w:w="2533"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Россия</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00"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8D7839" w:rsidRPr="00382824" w:rsidTr="00985B65">
        <w:tc>
          <w:tcPr>
            <w:tcW w:w="2533"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Бразилия</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00"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8D7839" w:rsidRPr="00382824" w:rsidTr="00985B65">
        <w:tc>
          <w:tcPr>
            <w:tcW w:w="2533"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Великобритания</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200" w:type="dxa"/>
          </w:tcPr>
          <w:p w:rsidR="008D7839" w:rsidRPr="00382824"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r>
      <w:tr w:rsidR="008D7839" w:rsidRPr="00382824" w:rsidTr="00985B65">
        <w:tc>
          <w:tcPr>
            <w:tcW w:w="2533" w:type="dxa"/>
          </w:tcPr>
          <w:p w:rsidR="008D7839"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Германия</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200" w:type="dxa"/>
          </w:tcPr>
          <w:p w:rsidR="008D7839"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8D7839" w:rsidRPr="00382824" w:rsidTr="00985B65">
        <w:tc>
          <w:tcPr>
            <w:tcW w:w="2533" w:type="dxa"/>
          </w:tcPr>
          <w:p w:rsidR="008D7839"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Швейцария</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00" w:type="dxa"/>
          </w:tcPr>
          <w:p w:rsidR="008D7839"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8D7839" w:rsidRPr="00382824" w:rsidTr="00985B65">
        <w:tc>
          <w:tcPr>
            <w:tcW w:w="2533" w:type="dxa"/>
          </w:tcPr>
          <w:p w:rsidR="008D7839"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Индия</w:t>
            </w:r>
          </w:p>
        </w:tc>
        <w:tc>
          <w:tcPr>
            <w:tcW w:w="1135"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33" w:type="dxa"/>
          </w:tcPr>
          <w:p w:rsidR="008D7839" w:rsidRDefault="00F56CCF"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133" w:type="dxa"/>
          </w:tcPr>
          <w:p w:rsidR="008D7839" w:rsidRDefault="00D653ED"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00" w:type="dxa"/>
          </w:tcPr>
          <w:p w:rsidR="008D7839" w:rsidRDefault="008D7839" w:rsidP="006A487E">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bl>
    <w:p w:rsidR="00985B65" w:rsidRDefault="00985B65" w:rsidP="00985B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Примечание: составлено автором работы по данным </w:t>
      </w:r>
      <w:r w:rsidRPr="00480B5F">
        <w:rPr>
          <w:rFonts w:ascii="Times New Roman" w:hAnsi="Times New Roman" w:cs="Times New Roman"/>
          <w:sz w:val="24"/>
          <w:szCs w:val="24"/>
        </w:rPr>
        <w:t>Financial Times Global 500</w:t>
      </w:r>
    </w:p>
    <w:p w:rsidR="00A51066" w:rsidRDefault="00D725E8" w:rsidP="00EE38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общего числа ТНК в мировой экономике большая часть принадлежит США. По этому показателю США в настоящее время больше чем в Японии и Великобритании, в 5 раз больше ТНК Китая, Франции и Германии (в 7,3 и 9,2 раза соответственно). А по отношению к корпорациям Бразилии, Индии и РФ - в 14,5 и 17,4 раза соответственно.</w:t>
      </w:r>
      <w:r w:rsidR="00FE3386">
        <w:rPr>
          <w:rFonts w:ascii="Times New Roman" w:hAnsi="Times New Roman" w:cs="Times New Roman"/>
          <w:sz w:val="28"/>
          <w:szCs w:val="28"/>
        </w:rPr>
        <w:t xml:space="preserve"> Однако необходимо отметить, что именно в период кризиса они демонстрировали </w:t>
      </w:r>
      <w:r w:rsidR="00FE3386">
        <w:rPr>
          <w:rFonts w:ascii="Times New Roman" w:hAnsi="Times New Roman" w:cs="Times New Roman"/>
          <w:sz w:val="28"/>
          <w:szCs w:val="28"/>
        </w:rPr>
        <w:lastRenderedPageBreak/>
        <w:t>существенное их сокращение и колебание в изменении их количества.</w:t>
      </w:r>
      <w:r w:rsidR="00A51066">
        <w:rPr>
          <w:rFonts w:ascii="Times New Roman" w:hAnsi="Times New Roman" w:cs="Times New Roman"/>
          <w:sz w:val="28"/>
          <w:szCs w:val="28"/>
        </w:rPr>
        <w:t xml:space="preserve"> Ситуация несколько стабилизировалась в 2012 году</w:t>
      </w:r>
      <w:r w:rsidR="00FE3386">
        <w:rPr>
          <w:rFonts w:ascii="Times New Roman" w:hAnsi="Times New Roman" w:cs="Times New Roman"/>
          <w:sz w:val="28"/>
          <w:szCs w:val="28"/>
        </w:rPr>
        <w:t xml:space="preserve"> когда </w:t>
      </w:r>
      <w:r w:rsidR="00A51066">
        <w:rPr>
          <w:rFonts w:ascii="Times New Roman" w:hAnsi="Times New Roman" w:cs="Times New Roman"/>
          <w:sz w:val="28"/>
          <w:szCs w:val="28"/>
        </w:rPr>
        <w:t>количество американских ТНК в топе 50</w:t>
      </w:r>
      <w:r w:rsidR="00FE3386">
        <w:rPr>
          <w:rFonts w:ascii="Times New Roman" w:hAnsi="Times New Roman" w:cs="Times New Roman"/>
          <w:sz w:val="28"/>
          <w:szCs w:val="28"/>
        </w:rPr>
        <w:t>0 вновь увеличилось до 174 по сравнению с 2008 г.,</w:t>
      </w:r>
      <w:r w:rsidR="00A51066">
        <w:rPr>
          <w:rFonts w:ascii="Times New Roman" w:hAnsi="Times New Roman" w:cs="Times New Roman"/>
          <w:sz w:val="28"/>
          <w:szCs w:val="28"/>
        </w:rPr>
        <w:t xml:space="preserve"> что говорит о краткосрочной стабилизации американской экономики.</w:t>
      </w:r>
      <w:r w:rsidR="00FE3386">
        <w:rPr>
          <w:rFonts w:ascii="Times New Roman" w:hAnsi="Times New Roman" w:cs="Times New Roman"/>
          <w:sz w:val="28"/>
          <w:szCs w:val="28"/>
        </w:rPr>
        <w:t xml:space="preserve"> Похожая картина наблюдалась</w:t>
      </w:r>
      <w:r w:rsidR="00EE38C2">
        <w:rPr>
          <w:rFonts w:ascii="Times New Roman" w:hAnsi="Times New Roman" w:cs="Times New Roman"/>
          <w:sz w:val="28"/>
          <w:szCs w:val="28"/>
        </w:rPr>
        <w:t xml:space="preserve"> Ситуацию в экономике Великобритании можно также классифицировать как стабил</w:t>
      </w:r>
      <w:r w:rsidR="00CA629F">
        <w:rPr>
          <w:rFonts w:ascii="Times New Roman" w:hAnsi="Times New Roman" w:cs="Times New Roman"/>
          <w:sz w:val="28"/>
          <w:szCs w:val="28"/>
        </w:rPr>
        <w:t>из</w:t>
      </w:r>
      <w:r w:rsidR="00EE38C2">
        <w:rPr>
          <w:rFonts w:ascii="Times New Roman" w:hAnsi="Times New Roman" w:cs="Times New Roman"/>
          <w:sz w:val="28"/>
          <w:szCs w:val="28"/>
        </w:rPr>
        <w:t>ация в экономике после мирового финансового кризиса.</w:t>
      </w:r>
    </w:p>
    <w:p w:rsidR="00A51066" w:rsidRDefault="00A51066" w:rsidP="00EE38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Ситуация с китайскими ТНК несколько другая. Их количество резко увеличилось в 2008 году,</w:t>
      </w:r>
      <w:r w:rsidR="0057375B">
        <w:rPr>
          <w:rFonts w:ascii="Times New Roman" w:hAnsi="Times New Roman" w:cs="Times New Roman"/>
          <w:sz w:val="28"/>
          <w:szCs w:val="28"/>
        </w:rPr>
        <w:t xml:space="preserve"> по сравнению с предыдущим годом. О</w:t>
      </w:r>
      <w:r>
        <w:rPr>
          <w:rFonts w:ascii="Times New Roman" w:hAnsi="Times New Roman" w:cs="Times New Roman"/>
          <w:sz w:val="28"/>
          <w:szCs w:val="28"/>
        </w:rPr>
        <w:t>днако</w:t>
      </w:r>
      <w:r w:rsidR="0057375B">
        <w:rPr>
          <w:rFonts w:ascii="Times New Roman" w:hAnsi="Times New Roman" w:cs="Times New Roman"/>
          <w:sz w:val="28"/>
          <w:szCs w:val="28"/>
        </w:rPr>
        <w:t xml:space="preserve"> в 2012</w:t>
      </w:r>
      <w:r>
        <w:rPr>
          <w:rFonts w:ascii="Times New Roman" w:hAnsi="Times New Roman" w:cs="Times New Roman"/>
          <w:sz w:val="28"/>
          <w:szCs w:val="28"/>
        </w:rPr>
        <w:t xml:space="preserve"> </w:t>
      </w:r>
      <w:r w:rsidR="0057375B">
        <w:rPr>
          <w:rFonts w:ascii="Times New Roman" w:hAnsi="Times New Roman" w:cs="Times New Roman"/>
          <w:sz w:val="28"/>
          <w:szCs w:val="28"/>
        </w:rPr>
        <w:t xml:space="preserve">произошел </w:t>
      </w:r>
      <w:r>
        <w:rPr>
          <w:rFonts w:ascii="Times New Roman" w:hAnsi="Times New Roman" w:cs="Times New Roman"/>
          <w:sz w:val="28"/>
          <w:szCs w:val="28"/>
        </w:rPr>
        <w:t>спад до 34 корпораций в 2012 году. Можно предположить, что подобная тенденция связана с низкой активность европейских государств, стагнацией внешнего спроса на кит</w:t>
      </w:r>
      <w:r w:rsidR="0057375B">
        <w:rPr>
          <w:rFonts w:ascii="Times New Roman" w:hAnsi="Times New Roman" w:cs="Times New Roman"/>
          <w:sz w:val="28"/>
          <w:szCs w:val="28"/>
        </w:rPr>
        <w:t>айские товары, что обусловило</w:t>
      </w:r>
      <w:r>
        <w:rPr>
          <w:rFonts w:ascii="Times New Roman" w:hAnsi="Times New Roman" w:cs="Times New Roman"/>
          <w:sz w:val="28"/>
          <w:szCs w:val="28"/>
        </w:rPr>
        <w:t xml:space="preserve"> сн</w:t>
      </w:r>
      <w:r w:rsidR="0027286A">
        <w:rPr>
          <w:rFonts w:ascii="Times New Roman" w:hAnsi="Times New Roman" w:cs="Times New Roman"/>
          <w:sz w:val="28"/>
          <w:szCs w:val="28"/>
        </w:rPr>
        <w:t>ижение активности китайских ТНК</w:t>
      </w:r>
      <w:r w:rsidR="0057375B">
        <w:rPr>
          <w:rFonts w:ascii="Times New Roman" w:hAnsi="Times New Roman" w:cs="Times New Roman"/>
          <w:sz w:val="28"/>
          <w:szCs w:val="28"/>
        </w:rPr>
        <w:t>. П</w:t>
      </w:r>
      <w:r w:rsidR="0027286A">
        <w:rPr>
          <w:rFonts w:ascii="Times New Roman" w:hAnsi="Times New Roman" w:cs="Times New Roman"/>
          <w:sz w:val="28"/>
          <w:szCs w:val="28"/>
        </w:rPr>
        <w:t>охожая ситуация</w:t>
      </w:r>
      <w:r w:rsidR="0057375B">
        <w:rPr>
          <w:rFonts w:ascii="Times New Roman" w:hAnsi="Times New Roman" w:cs="Times New Roman"/>
          <w:sz w:val="28"/>
          <w:szCs w:val="28"/>
        </w:rPr>
        <w:t xml:space="preserve"> характерна и для</w:t>
      </w:r>
      <w:r w:rsidR="0027286A">
        <w:rPr>
          <w:rFonts w:ascii="Times New Roman" w:hAnsi="Times New Roman" w:cs="Times New Roman"/>
          <w:sz w:val="28"/>
          <w:szCs w:val="28"/>
        </w:rPr>
        <w:t xml:space="preserve"> индийских ТНК).</w:t>
      </w:r>
    </w:p>
    <w:p w:rsidR="0087133A" w:rsidRDefault="0057375B" w:rsidP="008713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Положение </w:t>
      </w:r>
      <w:r w:rsidR="0027286A">
        <w:rPr>
          <w:rFonts w:ascii="Times New Roman" w:hAnsi="Times New Roman" w:cs="Times New Roman"/>
          <w:sz w:val="28"/>
          <w:szCs w:val="28"/>
        </w:rPr>
        <w:t>с французскими и немецки</w:t>
      </w:r>
      <w:r>
        <w:rPr>
          <w:rFonts w:ascii="Times New Roman" w:hAnsi="Times New Roman" w:cs="Times New Roman"/>
          <w:sz w:val="28"/>
          <w:szCs w:val="28"/>
        </w:rPr>
        <w:t>ми ТНК приблизительно одинаковое</w:t>
      </w:r>
      <w:r w:rsidR="0027286A">
        <w:rPr>
          <w:rFonts w:ascii="Times New Roman" w:hAnsi="Times New Roman" w:cs="Times New Roman"/>
          <w:sz w:val="28"/>
          <w:szCs w:val="28"/>
        </w:rPr>
        <w:t>. Количество французских ТНК за пятилетний период сократилось с 33 до 24,</w:t>
      </w:r>
      <w:r w:rsidR="00777B29">
        <w:rPr>
          <w:rFonts w:ascii="Times New Roman" w:hAnsi="Times New Roman" w:cs="Times New Roman"/>
          <w:sz w:val="28"/>
          <w:szCs w:val="28"/>
        </w:rPr>
        <w:t xml:space="preserve"> </w:t>
      </w:r>
      <w:r>
        <w:rPr>
          <w:rFonts w:ascii="Times New Roman" w:hAnsi="Times New Roman" w:cs="Times New Roman"/>
          <w:sz w:val="28"/>
          <w:szCs w:val="28"/>
        </w:rPr>
        <w:t xml:space="preserve">а </w:t>
      </w:r>
      <w:r w:rsidR="00777B29">
        <w:rPr>
          <w:rFonts w:ascii="Times New Roman" w:hAnsi="Times New Roman" w:cs="Times New Roman"/>
          <w:sz w:val="28"/>
          <w:szCs w:val="28"/>
        </w:rPr>
        <w:t xml:space="preserve">немецких с 20 </w:t>
      </w:r>
      <w:r>
        <w:rPr>
          <w:rFonts w:ascii="Times New Roman" w:hAnsi="Times New Roman" w:cs="Times New Roman"/>
          <w:sz w:val="28"/>
          <w:szCs w:val="28"/>
        </w:rPr>
        <w:t>д</w:t>
      </w:r>
      <w:r w:rsidR="00777B29">
        <w:rPr>
          <w:rFonts w:ascii="Times New Roman" w:hAnsi="Times New Roman" w:cs="Times New Roman"/>
          <w:sz w:val="28"/>
          <w:szCs w:val="28"/>
        </w:rPr>
        <w:t>о 19. Это можно объяснить стагнацией в развитии экономики ЕС.</w:t>
      </w:r>
      <w:r w:rsidR="0087133A">
        <w:rPr>
          <w:rFonts w:ascii="Times New Roman" w:hAnsi="Times New Roman" w:cs="Times New Roman"/>
          <w:sz w:val="28"/>
          <w:szCs w:val="28"/>
        </w:rPr>
        <w:t xml:space="preserve"> </w:t>
      </w:r>
    </w:p>
    <w:p w:rsidR="0087133A" w:rsidRDefault="0087133A" w:rsidP="008713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Россия и Бразилия находятся приблизительно на</w:t>
      </w:r>
      <w:r w:rsidR="0057375B">
        <w:rPr>
          <w:rFonts w:ascii="Times New Roman" w:hAnsi="Times New Roman" w:cs="Times New Roman"/>
          <w:sz w:val="28"/>
          <w:szCs w:val="28"/>
        </w:rPr>
        <w:t xml:space="preserve"> одном уровне по количеству ТНК – 10 и 12 в 2012 г. соответственно.</w:t>
      </w:r>
      <w:r>
        <w:rPr>
          <w:rFonts w:ascii="Times New Roman" w:hAnsi="Times New Roman" w:cs="Times New Roman"/>
          <w:sz w:val="28"/>
          <w:szCs w:val="28"/>
        </w:rPr>
        <w:t xml:space="preserve"> </w:t>
      </w:r>
    </w:p>
    <w:p w:rsidR="00FF676B" w:rsidRDefault="0057375B" w:rsidP="00FF67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показал, что наибольшим числом ТНК обладают развитые страны, что также указывает на переизбыток внутренних инвестиций, которые перемещаются за границу национальных экономик.</w:t>
      </w:r>
      <w:r w:rsidR="00EC6B88">
        <w:rPr>
          <w:rFonts w:ascii="Times New Roman" w:hAnsi="Times New Roman" w:cs="Times New Roman"/>
          <w:sz w:val="28"/>
          <w:szCs w:val="28"/>
        </w:rPr>
        <w:t xml:space="preserve"> </w:t>
      </w:r>
      <w:r w:rsidR="00B963DA">
        <w:rPr>
          <w:rFonts w:ascii="Times New Roman" w:hAnsi="Times New Roman" w:cs="Times New Roman"/>
          <w:sz w:val="28"/>
          <w:szCs w:val="28"/>
        </w:rPr>
        <w:t>Результаты анализа данной таблицы доказывают предположение о том, что ТНК являются показателем переизбытка внутренних инвестиций, которые выходят за границы национальных экономик. Анализ таблицы четко показывает наличие острых проблем в развитии европейских стран, схожесть развития российской и бразильской моделей развития, наличие похожих проблем в китайской и индийской экономиках.</w:t>
      </w:r>
      <w:r w:rsidR="0087133A">
        <w:rPr>
          <w:rFonts w:ascii="Times New Roman" w:hAnsi="Times New Roman" w:cs="Times New Roman"/>
          <w:sz w:val="28"/>
          <w:szCs w:val="28"/>
        </w:rPr>
        <w:t xml:space="preserve"> </w:t>
      </w:r>
      <w:r w:rsidR="00EC6B88">
        <w:rPr>
          <w:rFonts w:ascii="Times New Roman" w:hAnsi="Times New Roman" w:cs="Times New Roman"/>
          <w:sz w:val="28"/>
          <w:szCs w:val="28"/>
        </w:rPr>
        <w:t xml:space="preserve">Интересен тот факт, что в определенной мере </w:t>
      </w:r>
      <w:r w:rsidR="0087133A">
        <w:rPr>
          <w:rFonts w:ascii="Times New Roman" w:hAnsi="Times New Roman" w:cs="Times New Roman"/>
          <w:sz w:val="28"/>
          <w:szCs w:val="28"/>
        </w:rPr>
        <w:t xml:space="preserve">подтверждается </w:t>
      </w:r>
      <w:r w:rsidR="00EC6B88">
        <w:rPr>
          <w:rFonts w:ascii="Times New Roman" w:hAnsi="Times New Roman" w:cs="Times New Roman"/>
          <w:sz w:val="28"/>
          <w:szCs w:val="28"/>
        </w:rPr>
        <w:t xml:space="preserve">западная теория об </w:t>
      </w:r>
      <w:r w:rsidR="00EC6B88">
        <w:rPr>
          <w:rFonts w:ascii="Times New Roman" w:hAnsi="Times New Roman" w:cs="Times New Roman"/>
          <w:sz w:val="28"/>
          <w:szCs w:val="28"/>
        </w:rPr>
        <w:lastRenderedPageBreak/>
        <w:t>индикаторах ТНК</w:t>
      </w:r>
      <w:r w:rsidR="0087133A">
        <w:rPr>
          <w:rFonts w:ascii="Times New Roman" w:hAnsi="Times New Roman" w:cs="Times New Roman"/>
          <w:sz w:val="28"/>
          <w:szCs w:val="28"/>
        </w:rPr>
        <w:t xml:space="preserve"> как </w:t>
      </w:r>
      <w:r w:rsidR="00976D71">
        <w:rPr>
          <w:rFonts w:ascii="Times New Roman" w:hAnsi="Times New Roman" w:cs="Times New Roman"/>
          <w:sz w:val="28"/>
          <w:szCs w:val="28"/>
        </w:rPr>
        <w:t>основных показателях</w:t>
      </w:r>
      <w:r w:rsidR="00EC6B88">
        <w:rPr>
          <w:rFonts w:ascii="Times New Roman" w:hAnsi="Times New Roman" w:cs="Times New Roman"/>
          <w:sz w:val="28"/>
          <w:szCs w:val="28"/>
        </w:rPr>
        <w:t>, проблем экономических моделях развития стран, где они учреждаются и проблемах их развития</w:t>
      </w:r>
      <w:r w:rsidR="00976D71">
        <w:rPr>
          <w:rFonts w:ascii="Times New Roman" w:hAnsi="Times New Roman" w:cs="Times New Roman"/>
          <w:sz w:val="28"/>
          <w:szCs w:val="28"/>
        </w:rPr>
        <w:t>.</w:t>
      </w:r>
    </w:p>
    <w:p w:rsidR="0021697A" w:rsidRDefault="0021697A" w:rsidP="00FF676B">
      <w:pPr>
        <w:spacing w:after="0" w:line="360" w:lineRule="auto"/>
        <w:ind w:firstLine="708"/>
        <w:jc w:val="both"/>
        <w:rPr>
          <w:rFonts w:ascii="Times New Roman" w:hAnsi="Times New Roman" w:cs="Times New Roman"/>
          <w:sz w:val="28"/>
          <w:szCs w:val="28"/>
        </w:rPr>
      </w:pPr>
    </w:p>
    <w:p w:rsidR="00BE5169" w:rsidRDefault="00BE5169" w:rsidP="00CA5EA0">
      <w:pPr>
        <w:spacing w:after="0" w:line="240" w:lineRule="auto"/>
        <w:ind w:firstLine="708"/>
        <w:jc w:val="both"/>
        <w:rPr>
          <w:rFonts w:ascii="Times New Roman" w:hAnsi="Times New Roman" w:cs="Times New Roman"/>
          <w:b/>
          <w:sz w:val="44"/>
          <w:szCs w:val="44"/>
        </w:rPr>
      </w:pPr>
      <w:r w:rsidRPr="00BE5169">
        <w:rPr>
          <w:rFonts w:ascii="Times New Roman" w:hAnsi="Times New Roman" w:cs="Times New Roman"/>
          <w:b/>
          <w:noProof/>
          <w:sz w:val="44"/>
          <w:szCs w:val="44"/>
        </w:rPr>
        <w:drawing>
          <wp:anchor distT="0" distB="0" distL="114300" distR="114300" simplePos="0" relativeHeight="251658240" behindDoc="0" locked="0" layoutInCell="1" allowOverlap="1">
            <wp:simplePos x="1732347" y="2252312"/>
            <wp:positionH relativeFrom="column">
              <wp:align>left</wp:align>
            </wp:positionH>
            <wp:positionV relativeFrom="paragraph">
              <wp:align>top</wp:align>
            </wp:positionV>
            <wp:extent cx="4650673" cy="2637322"/>
            <wp:effectExtent l="19050" t="0" r="16577"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1697A">
        <w:rPr>
          <w:rFonts w:ascii="Times New Roman" w:hAnsi="Times New Roman" w:cs="Times New Roman"/>
          <w:b/>
          <w:sz w:val="44"/>
          <w:szCs w:val="44"/>
        </w:rPr>
        <w:br w:type="textWrapping" w:clear="all"/>
      </w:r>
    </w:p>
    <w:p w:rsidR="00CA5EA0" w:rsidRDefault="00CA5EA0" w:rsidP="00CA5E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Рисунок 1. Входящие прямые инвестиции. </w:t>
      </w:r>
    </w:p>
    <w:p w:rsidR="00CA5EA0" w:rsidRDefault="00CA5EA0" w:rsidP="00CA5E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Источник: данные ЮНКТАД</w:t>
      </w:r>
    </w:p>
    <w:p w:rsidR="00CA5EA0" w:rsidRDefault="00CA5EA0" w:rsidP="00CA5E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рисунке</w:t>
      </w:r>
      <w:r w:rsidR="00BA22CB">
        <w:rPr>
          <w:rFonts w:ascii="Times New Roman" w:hAnsi="Times New Roman" w:cs="Times New Roman"/>
          <w:sz w:val="28"/>
          <w:szCs w:val="28"/>
        </w:rPr>
        <w:t xml:space="preserve"> изображены тенденции по потокам входящих прямых инвестиций в развитых и развивающихся экономиках. ПИИ являются своеобразным индикатором деятельности ТНК в различных экономиках. На графике 1 отчетливо видно, что по этим показателям развитые экономики значительно опережали развивающиеся страны вплоть до 2007 года, сейчас можно прогнозировать увеличение привлекательности развивающихся экономик, что может отрицательно сказаться на дальнейшем развитии развитых. Получается, что говорить о том, что страны с развивающимися экономиками обладают большей привлекательности для развертывания деятельности ТНК. </w:t>
      </w:r>
    </w:p>
    <w:p w:rsidR="00CA5EA0" w:rsidRPr="00DB743C" w:rsidRDefault="00CA5EA0" w:rsidP="00CA5EA0">
      <w:pPr>
        <w:spacing w:after="0" w:line="360" w:lineRule="auto"/>
        <w:ind w:firstLine="708"/>
        <w:jc w:val="both"/>
        <w:rPr>
          <w:rFonts w:ascii="Times New Roman" w:hAnsi="Times New Roman" w:cs="Times New Roman"/>
          <w:sz w:val="28"/>
          <w:szCs w:val="28"/>
        </w:rPr>
      </w:pPr>
      <w:r w:rsidRPr="00DB743C">
        <w:rPr>
          <w:rFonts w:ascii="Times New Roman" w:hAnsi="Times New Roman" w:cs="Times New Roman"/>
          <w:sz w:val="28"/>
          <w:szCs w:val="28"/>
        </w:rPr>
        <w:t>Также необходимо проанализировать региональные направления движения прямых иностранных инвестиций. Так, после мирового финансового кризиса можно говорить об оживлении экономики. Приток иностранных инвестиций в 2011 году состави</w:t>
      </w:r>
      <w:r w:rsidR="0019274A">
        <w:rPr>
          <w:rFonts w:ascii="Times New Roman" w:hAnsi="Times New Roman" w:cs="Times New Roman"/>
          <w:sz w:val="28"/>
          <w:szCs w:val="28"/>
        </w:rPr>
        <w:t>л 1524,4 млрд.долларов(Таблица 6</w:t>
      </w:r>
      <w:r w:rsidRPr="00DB743C">
        <w:rPr>
          <w:rFonts w:ascii="Times New Roman" w:hAnsi="Times New Roman" w:cs="Times New Roman"/>
          <w:sz w:val="28"/>
          <w:szCs w:val="28"/>
        </w:rPr>
        <w:t xml:space="preserve">). По-прежнему, основными получателями прямых </w:t>
      </w:r>
      <w:r w:rsidRPr="00DB743C">
        <w:rPr>
          <w:rFonts w:ascii="Times New Roman" w:hAnsi="Times New Roman" w:cs="Times New Roman"/>
          <w:sz w:val="28"/>
          <w:szCs w:val="28"/>
        </w:rPr>
        <w:lastRenderedPageBreak/>
        <w:t>инвестиций являются страны с развитой экономикой. Они же и являются основными инвесторами в другие экономики.</w:t>
      </w:r>
    </w:p>
    <w:p w:rsidR="00DB743C" w:rsidRPr="0021697A" w:rsidRDefault="00CA5EA0" w:rsidP="0021697A">
      <w:pPr>
        <w:rPr>
          <w:rFonts w:ascii="Times New Roman" w:hAnsi="Times New Roman" w:cs="Times New Roman"/>
          <w:sz w:val="24"/>
          <w:szCs w:val="24"/>
        </w:rPr>
      </w:pPr>
      <w:r>
        <w:rPr>
          <w:rFonts w:ascii="Times New Roman" w:hAnsi="Times New Roman" w:cs="Times New Roman"/>
          <w:sz w:val="24"/>
          <w:szCs w:val="24"/>
        </w:rPr>
        <w:t xml:space="preserve">                                                                                                                                   </w:t>
      </w:r>
      <w:r w:rsidR="0019274A">
        <w:rPr>
          <w:rFonts w:ascii="Times New Roman" w:hAnsi="Times New Roman" w:cs="Times New Roman"/>
          <w:b/>
          <w:sz w:val="28"/>
          <w:szCs w:val="28"/>
        </w:rPr>
        <w:t>Таблица 6</w:t>
      </w:r>
      <w:r w:rsidR="00DB743C" w:rsidRPr="00CA5EA0">
        <w:rPr>
          <w:rFonts w:ascii="Times New Roman" w:hAnsi="Times New Roman" w:cs="Times New Roman"/>
          <w:b/>
          <w:sz w:val="28"/>
          <w:szCs w:val="28"/>
        </w:rPr>
        <w:t xml:space="preserve"> </w:t>
      </w:r>
    </w:p>
    <w:tbl>
      <w:tblPr>
        <w:tblStyle w:val="a7"/>
        <w:tblW w:w="0" w:type="auto"/>
        <w:tblLook w:val="04A0"/>
      </w:tblPr>
      <w:tblGrid>
        <w:gridCol w:w="1830"/>
        <w:gridCol w:w="1263"/>
        <w:gridCol w:w="1261"/>
        <w:gridCol w:w="1261"/>
        <w:gridCol w:w="1261"/>
        <w:gridCol w:w="1262"/>
        <w:gridCol w:w="1262"/>
      </w:tblGrid>
      <w:tr w:rsidR="00DB743C" w:rsidRPr="000E5001" w:rsidTr="00DB743C">
        <w:tc>
          <w:tcPr>
            <w:tcW w:w="9571" w:type="dxa"/>
            <w:gridSpan w:val="7"/>
          </w:tcPr>
          <w:p w:rsidR="00DB743C" w:rsidRPr="000E5001" w:rsidRDefault="00DB743C" w:rsidP="00DB743C">
            <w:pPr>
              <w:rPr>
                <w:rFonts w:ascii="Times New Roman" w:hAnsi="Times New Roman" w:cs="Times New Roman"/>
                <w:b/>
                <w:sz w:val="24"/>
                <w:szCs w:val="24"/>
              </w:rPr>
            </w:pPr>
            <w:r w:rsidRPr="000E5001">
              <w:rPr>
                <w:rFonts w:ascii="Times New Roman" w:hAnsi="Times New Roman" w:cs="Times New Roman"/>
                <w:b/>
                <w:sz w:val="24"/>
                <w:szCs w:val="24"/>
              </w:rPr>
              <w:t>Потоки ПИИ по регионам, 2009-2011 годы (млрд. долл.)</w:t>
            </w:r>
          </w:p>
        </w:tc>
      </w:tr>
      <w:tr w:rsidR="00DB743C" w:rsidRPr="000E5001" w:rsidTr="00DB743C">
        <w:tc>
          <w:tcPr>
            <w:tcW w:w="1714" w:type="dxa"/>
            <w:vMerge w:val="restart"/>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Регион</w:t>
            </w:r>
          </w:p>
        </w:tc>
        <w:tc>
          <w:tcPr>
            <w:tcW w:w="3928" w:type="dxa"/>
            <w:gridSpan w:val="3"/>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Приток ПИИ</w:t>
            </w:r>
          </w:p>
        </w:tc>
        <w:tc>
          <w:tcPr>
            <w:tcW w:w="3929" w:type="dxa"/>
            <w:gridSpan w:val="3"/>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Оттток ПИИ</w:t>
            </w:r>
          </w:p>
        </w:tc>
      </w:tr>
      <w:tr w:rsidR="00DB743C" w:rsidRPr="000E5001" w:rsidTr="00DB743C">
        <w:tc>
          <w:tcPr>
            <w:tcW w:w="1714" w:type="dxa"/>
            <w:vMerge/>
          </w:tcPr>
          <w:p w:rsidR="00DB743C" w:rsidRPr="000E5001" w:rsidRDefault="00DB743C" w:rsidP="00DB743C">
            <w:pPr>
              <w:rPr>
                <w:rFonts w:ascii="Times New Roman" w:hAnsi="Times New Roman" w:cs="Times New Roman"/>
                <w:sz w:val="24"/>
                <w:szCs w:val="24"/>
              </w:rPr>
            </w:pP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2009</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2010</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2011</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2009</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2010</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2011</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Все страны мира</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1197,8</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1309,0</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1524,4</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1175,1</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1451,4</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1694,4</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Развитые страны</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606,2</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618,6</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747,9</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857,8</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989,6</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1237,5</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Развивающиеся страны</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519,2</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616,7</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684,4</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268,5</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400,1</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383,8</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Африка</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52,6</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43,1</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42,7</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3,2</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7,0</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3,5</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Восточная и Юго-Восточная Азия</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206,6</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294,1</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335,5</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176,6</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243,0</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239,9</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Южная Азия</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42,4</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31,7</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38,9</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16,4</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13,6</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15,2</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Западная Азия</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66,3</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58,2</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48,7</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17,9</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16,4</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25,4</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Латинская Америка и Карибский бассейн</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149,4</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187,4</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217,0</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54,3</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119,9</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99,7</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Страны с переходной экономикой</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72,4</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73,8</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92,2</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48,8</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61,6</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73,1</w:t>
            </w:r>
          </w:p>
        </w:tc>
      </w:tr>
      <w:tr w:rsidR="00DB743C" w:rsidRPr="000E5001" w:rsidTr="00DB743C">
        <w:tc>
          <w:tcPr>
            <w:tcW w:w="1714"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Страны со слабой в структурном отношении, уязвимой и малой экономикой</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45,2</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42,2</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46,7</w:t>
            </w:r>
          </w:p>
        </w:tc>
        <w:tc>
          <w:tcPr>
            <w:tcW w:w="1309"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5,0</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11,5</w:t>
            </w:r>
          </w:p>
        </w:tc>
        <w:tc>
          <w:tcPr>
            <w:tcW w:w="131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9,2</w:t>
            </w:r>
          </w:p>
        </w:tc>
      </w:tr>
    </w:tbl>
    <w:p w:rsidR="00CA5EA0" w:rsidRPr="000E5001" w:rsidRDefault="00CA5EA0" w:rsidP="00CA5EA0">
      <w:pPr>
        <w:rPr>
          <w:rFonts w:ascii="Times New Roman" w:hAnsi="Times New Roman" w:cs="Times New Roman"/>
          <w:sz w:val="24"/>
          <w:szCs w:val="24"/>
        </w:rPr>
      </w:pPr>
      <w:r>
        <w:rPr>
          <w:rFonts w:ascii="Times New Roman" w:hAnsi="Times New Roman" w:cs="Times New Roman"/>
          <w:sz w:val="24"/>
          <w:szCs w:val="24"/>
        </w:rPr>
        <w:t xml:space="preserve">Источник: </w:t>
      </w:r>
      <w:hyperlink r:id="rId9" w:history="1">
        <w:r w:rsidRPr="000E5001">
          <w:rPr>
            <w:rStyle w:val="af"/>
            <w:rFonts w:ascii="Times New Roman" w:hAnsi="Times New Roman" w:cs="Times New Roman"/>
            <w:sz w:val="24"/>
            <w:szCs w:val="24"/>
          </w:rPr>
          <w:t>http://unctadstat.unctad.org/ReportFolders/reportFolders.aspx</w:t>
        </w:r>
      </w:hyperlink>
      <w:r w:rsidRPr="000E5001">
        <w:rPr>
          <w:rFonts w:ascii="Times New Roman" w:hAnsi="Times New Roman" w:cs="Times New Roman"/>
          <w:sz w:val="24"/>
          <w:szCs w:val="24"/>
        </w:rPr>
        <w:t xml:space="preserve"> </w:t>
      </w:r>
    </w:p>
    <w:p w:rsidR="00CA5EA0" w:rsidRPr="00DB743C" w:rsidRDefault="00CA5EA0" w:rsidP="00CA5EA0">
      <w:pPr>
        <w:spacing w:after="0" w:line="360" w:lineRule="auto"/>
        <w:ind w:firstLine="708"/>
        <w:jc w:val="both"/>
        <w:rPr>
          <w:rFonts w:ascii="Times New Roman" w:hAnsi="Times New Roman" w:cs="Times New Roman"/>
          <w:sz w:val="28"/>
          <w:szCs w:val="28"/>
        </w:rPr>
      </w:pPr>
      <w:r w:rsidRPr="00DB743C">
        <w:rPr>
          <w:rFonts w:ascii="Times New Roman" w:hAnsi="Times New Roman" w:cs="Times New Roman"/>
          <w:sz w:val="28"/>
          <w:szCs w:val="28"/>
        </w:rPr>
        <w:t>Регионы, которые привлекают наименьшее по объему количество инвестиций- это Южная Азия (42,4 млрд. долл.) и страны Африки (52,6 млрд. долл.). Эти же страны занимают наихудшие позиции по оттоку прямых иностранных инвестиций. Однако в конечном счете чистое сальдо привлеченных прямых инвестиций для стран Африки составило 39,2 млрд. долл. что является значительным показателем для экономик  стран в этом регионе ( для стран Южной Азии чистое сальдо составило 23,7 млрд.долл в 2011).</w:t>
      </w:r>
    </w:p>
    <w:p w:rsidR="00CA5EA0" w:rsidRPr="00DB743C" w:rsidRDefault="00CA5EA0" w:rsidP="00CA5EA0">
      <w:pPr>
        <w:spacing w:after="0" w:line="360" w:lineRule="auto"/>
        <w:ind w:firstLine="708"/>
        <w:jc w:val="both"/>
        <w:rPr>
          <w:rFonts w:ascii="Times New Roman" w:hAnsi="Times New Roman" w:cs="Times New Roman"/>
          <w:sz w:val="28"/>
          <w:szCs w:val="28"/>
        </w:rPr>
      </w:pPr>
      <w:r w:rsidRPr="00DB743C">
        <w:rPr>
          <w:rFonts w:ascii="Times New Roman" w:hAnsi="Times New Roman" w:cs="Times New Roman"/>
          <w:sz w:val="28"/>
          <w:szCs w:val="28"/>
        </w:rPr>
        <w:lastRenderedPageBreak/>
        <w:t xml:space="preserve"> Необходимо отметить, что прямые иностранные инвестиции в развитые страны в 2011 составили только 49,1 % от общего объ</w:t>
      </w:r>
      <w:r w:rsidR="0019274A">
        <w:rPr>
          <w:rFonts w:ascii="Times New Roman" w:hAnsi="Times New Roman" w:cs="Times New Roman"/>
          <w:sz w:val="28"/>
          <w:szCs w:val="28"/>
        </w:rPr>
        <w:t>ема прямых инвестиций (Таблица 7</w:t>
      </w:r>
      <w:r w:rsidRPr="00DB743C">
        <w:rPr>
          <w:rFonts w:ascii="Times New Roman" w:hAnsi="Times New Roman" w:cs="Times New Roman"/>
          <w:sz w:val="28"/>
          <w:szCs w:val="28"/>
        </w:rPr>
        <w:t>), в то время, как этот показатель в 2009 году составлял 50,6%. В этой связи можно говорить об усилении роли экономик с переходной экономикой</w:t>
      </w:r>
      <w:r w:rsidR="0019274A">
        <w:rPr>
          <w:rFonts w:ascii="Times New Roman" w:hAnsi="Times New Roman" w:cs="Times New Roman"/>
          <w:sz w:val="28"/>
          <w:szCs w:val="28"/>
        </w:rPr>
        <w:t xml:space="preserve"> </w:t>
      </w:r>
      <w:r w:rsidRPr="00DB743C">
        <w:rPr>
          <w:rFonts w:ascii="Times New Roman" w:hAnsi="Times New Roman" w:cs="Times New Roman"/>
          <w:sz w:val="28"/>
          <w:szCs w:val="28"/>
        </w:rPr>
        <w:t xml:space="preserve">(в 2011 составили 6% о общего числа прямых иностранных инвестиций. </w:t>
      </w:r>
    </w:p>
    <w:p w:rsidR="00DB743C" w:rsidRPr="00CA5EA0" w:rsidRDefault="00CA5EA0" w:rsidP="00DB743C">
      <w:pPr>
        <w:rPr>
          <w:rFonts w:ascii="Times New Roman" w:hAnsi="Times New Roman" w:cs="Times New Roman"/>
          <w:b/>
          <w:sz w:val="28"/>
          <w:szCs w:val="28"/>
        </w:rPr>
      </w:pPr>
      <w:r>
        <w:rPr>
          <w:rFonts w:ascii="Times New Roman" w:hAnsi="Times New Roman" w:cs="Times New Roman"/>
          <w:sz w:val="24"/>
          <w:szCs w:val="24"/>
        </w:rPr>
        <w:t xml:space="preserve">                                                                                                                                   </w:t>
      </w:r>
      <w:r w:rsidR="00DB743C" w:rsidRPr="00CA5EA0">
        <w:rPr>
          <w:rFonts w:ascii="Times New Roman" w:hAnsi="Times New Roman" w:cs="Times New Roman"/>
          <w:b/>
          <w:sz w:val="28"/>
          <w:szCs w:val="28"/>
        </w:rPr>
        <w:t xml:space="preserve">Таблица </w:t>
      </w:r>
      <w:r w:rsidR="0019274A">
        <w:rPr>
          <w:rFonts w:ascii="Times New Roman" w:hAnsi="Times New Roman" w:cs="Times New Roman"/>
          <w:b/>
          <w:sz w:val="28"/>
          <w:szCs w:val="28"/>
        </w:rPr>
        <w:t>7</w:t>
      </w:r>
    </w:p>
    <w:tbl>
      <w:tblPr>
        <w:tblStyle w:val="a7"/>
        <w:tblW w:w="0" w:type="auto"/>
        <w:tblLook w:val="04A0"/>
      </w:tblPr>
      <w:tblGrid>
        <w:gridCol w:w="1830"/>
        <w:gridCol w:w="1263"/>
        <w:gridCol w:w="1261"/>
        <w:gridCol w:w="1261"/>
        <w:gridCol w:w="1261"/>
        <w:gridCol w:w="1262"/>
        <w:gridCol w:w="1262"/>
      </w:tblGrid>
      <w:tr w:rsidR="00DB743C" w:rsidRPr="000E5001" w:rsidTr="00CA5EA0">
        <w:tc>
          <w:tcPr>
            <w:tcW w:w="9400" w:type="dxa"/>
            <w:gridSpan w:val="7"/>
          </w:tcPr>
          <w:p w:rsidR="00DB743C" w:rsidRPr="000E5001" w:rsidRDefault="00DB743C" w:rsidP="00DB743C">
            <w:pPr>
              <w:rPr>
                <w:rFonts w:ascii="Times New Roman" w:hAnsi="Times New Roman" w:cs="Times New Roman"/>
                <w:b/>
                <w:sz w:val="24"/>
                <w:szCs w:val="24"/>
              </w:rPr>
            </w:pPr>
            <w:r w:rsidRPr="000E5001">
              <w:rPr>
                <w:rFonts w:ascii="Times New Roman" w:hAnsi="Times New Roman" w:cs="Times New Roman"/>
                <w:b/>
                <w:sz w:val="24"/>
                <w:szCs w:val="24"/>
              </w:rPr>
              <w:t>Потоки ПИИ по регионам, 2009-2011 годы (%)</w:t>
            </w:r>
          </w:p>
        </w:tc>
      </w:tr>
      <w:tr w:rsidR="00DB743C" w:rsidRPr="000E5001" w:rsidTr="00CA5EA0">
        <w:tc>
          <w:tcPr>
            <w:tcW w:w="1830" w:type="dxa"/>
            <w:vMerge w:val="restart"/>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Регион</w:t>
            </w:r>
          </w:p>
        </w:tc>
        <w:tc>
          <w:tcPr>
            <w:tcW w:w="3785" w:type="dxa"/>
            <w:gridSpan w:val="3"/>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Приток ПИИ</w:t>
            </w:r>
          </w:p>
        </w:tc>
        <w:tc>
          <w:tcPr>
            <w:tcW w:w="3785" w:type="dxa"/>
            <w:gridSpan w:val="3"/>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Оттток ПИИ</w:t>
            </w:r>
          </w:p>
        </w:tc>
      </w:tr>
      <w:tr w:rsidR="00DB743C" w:rsidRPr="000E5001" w:rsidTr="00CA5EA0">
        <w:tc>
          <w:tcPr>
            <w:tcW w:w="1830" w:type="dxa"/>
            <w:vMerge/>
          </w:tcPr>
          <w:p w:rsidR="00DB743C" w:rsidRPr="000E5001" w:rsidRDefault="00DB743C" w:rsidP="00DB743C">
            <w:pPr>
              <w:rPr>
                <w:rFonts w:ascii="Times New Roman" w:hAnsi="Times New Roman" w:cs="Times New Roman"/>
                <w:sz w:val="24"/>
                <w:szCs w:val="24"/>
              </w:rPr>
            </w:pP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2009</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2010</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2011</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2009</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2010</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2011</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Все страны мира</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100</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100</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100</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100</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100</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100</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Развитые страны</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50,6</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47,3</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49,1</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73,0</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68,2</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73,0</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Развивающиеся страны</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43,3</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47,1</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44,9</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22,8</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27,6</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22,6</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Африка</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4,4</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3,3</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2,8</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0,3</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0,5</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0,2</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Восточная и Юго-Восточная Азия</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17,2</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22,5</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22,0</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15,0</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16,7</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14,2</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Южная Азия</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3,5</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2,4</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2,6</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1,4</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0,9</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0,9</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Западная Азия</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5,5</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4,4</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3,2</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1,5</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1,1</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1,5</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Латинская Америка и Карибский бассейн</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12,5</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14,3</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14,2</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4,6</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8,3</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5,9</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Страны с переходной экономикой</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6,0</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5,6</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6,0</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4,2</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4,2</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4,3</w:t>
            </w:r>
          </w:p>
        </w:tc>
      </w:tr>
      <w:tr w:rsidR="00DB743C" w:rsidRPr="000E5001" w:rsidTr="00CA5EA0">
        <w:tc>
          <w:tcPr>
            <w:tcW w:w="1830"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Страны со слабой в структурном отношении, уязвимой и малой экономикой</w:t>
            </w:r>
          </w:p>
        </w:tc>
        <w:tc>
          <w:tcPr>
            <w:tcW w:w="1263"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3,8</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3,2</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3,1</w:t>
            </w:r>
          </w:p>
        </w:tc>
        <w:tc>
          <w:tcPr>
            <w:tcW w:w="1261"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0,4</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0,8</w:t>
            </w:r>
          </w:p>
        </w:tc>
        <w:tc>
          <w:tcPr>
            <w:tcW w:w="1262" w:type="dxa"/>
          </w:tcPr>
          <w:p w:rsidR="00DB743C" w:rsidRPr="000E5001" w:rsidRDefault="00DB743C" w:rsidP="00DB743C">
            <w:pPr>
              <w:rPr>
                <w:rFonts w:ascii="Times New Roman" w:hAnsi="Times New Roman" w:cs="Times New Roman"/>
                <w:sz w:val="24"/>
                <w:szCs w:val="24"/>
              </w:rPr>
            </w:pPr>
            <w:r w:rsidRPr="000E5001">
              <w:rPr>
                <w:rFonts w:ascii="Times New Roman" w:hAnsi="Times New Roman" w:cs="Times New Roman"/>
                <w:sz w:val="24"/>
                <w:szCs w:val="24"/>
              </w:rPr>
              <w:t>0,5</w:t>
            </w:r>
          </w:p>
        </w:tc>
      </w:tr>
    </w:tbl>
    <w:p w:rsidR="00CA5EA0" w:rsidRPr="000E5001" w:rsidRDefault="00CA5EA0" w:rsidP="00CA5EA0">
      <w:pPr>
        <w:rPr>
          <w:rFonts w:ascii="Times New Roman" w:hAnsi="Times New Roman" w:cs="Times New Roman"/>
          <w:sz w:val="24"/>
          <w:szCs w:val="24"/>
        </w:rPr>
      </w:pPr>
      <w:r>
        <w:rPr>
          <w:rFonts w:ascii="Times New Roman" w:hAnsi="Times New Roman" w:cs="Times New Roman"/>
          <w:sz w:val="24"/>
          <w:szCs w:val="24"/>
        </w:rPr>
        <w:t xml:space="preserve">Источник: </w:t>
      </w:r>
      <w:hyperlink r:id="rId10" w:history="1">
        <w:r w:rsidRPr="000E5001">
          <w:rPr>
            <w:rStyle w:val="af"/>
            <w:rFonts w:ascii="Times New Roman" w:hAnsi="Times New Roman" w:cs="Times New Roman"/>
            <w:sz w:val="24"/>
            <w:szCs w:val="24"/>
          </w:rPr>
          <w:t>http://unctadstat.unctad.org/ReportFolders/reportFolders.aspx</w:t>
        </w:r>
      </w:hyperlink>
      <w:r w:rsidRPr="000E5001">
        <w:rPr>
          <w:rFonts w:ascii="Times New Roman" w:hAnsi="Times New Roman" w:cs="Times New Roman"/>
          <w:sz w:val="24"/>
          <w:szCs w:val="24"/>
        </w:rPr>
        <w:t xml:space="preserve"> </w:t>
      </w:r>
    </w:p>
    <w:p w:rsidR="00DB743C" w:rsidRPr="00DB743C" w:rsidRDefault="00DB743C" w:rsidP="00DB743C">
      <w:pPr>
        <w:spacing w:after="0" w:line="360" w:lineRule="auto"/>
        <w:ind w:firstLine="708"/>
        <w:jc w:val="both"/>
        <w:rPr>
          <w:rFonts w:ascii="Times New Roman" w:hAnsi="Times New Roman" w:cs="Times New Roman"/>
          <w:sz w:val="28"/>
          <w:szCs w:val="28"/>
        </w:rPr>
      </w:pPr>
      <w:r w:rsidRPr="00DB743C">
        <w:rPr>
          <w:rFonts w:ascii="Times New Roman" w:hAnsi="Times New Roman" w:cs="Times New Roman"/>
          <w:sz w:val="28"/>
          <w:szCs w:val="28"/>
        </w:rPr>
        <w:t xml:space="preserve">Отток прямых иностранных экономик в 2011 году также увеличился по сравнению с 2010 годом и составил около 1237,5 млрд.долларов от общего объема оттока прямых иностранных инвестиций. Ожидания же развивающихся стран менее оптимистичны. Объем оттока прямых </w:t>
      </w:r>
      <w:r w:rsidRPr="00DB743C">
        <w:rPr>
          <w:rFonts w:ascii="Times New Roman" w:hAnsi="Times New Roman" w:cs="Times New Roman"/>
          <w:sz w:val="28"/>
          <w:szCs w:val="28"/>
        </w:rPr>
        <w:lastRenderedPageBreak/>
        <w:t>инвестиций из этих стран в 2011 году сократился по сравнению с 2010 годом и составил 22,6% от общего объема ПИИ.</w:t>
      </w:r>
    </w:p>
    <w:p w:rsidR="00DB743C" w:rsidRPr="00DB743C" w:rsidRDefault="00DB743C" w:rsidP="00DB743C">
      <w:pPr>
        <w:spacing w:after="0" w:line="360" w:lineRule="auto"/>
        <w:ind w:firstLine="708"/>
        <w:jc w:val="both"/>
        <w:rPr>
          <w:rFonts w:ascii="Times New Roman" w:hAnsi="Times New Roman" w:cs="Times New Roman"/>
          <w:sz w:val="28"/>
          <w:szCs w:val="28"/>
        </w:rPr>
      </w:pPr>
      <w:r w:rsidRPr="00DB743C">
        <w:rPr>
          <w:rFonts w:ascii="Times New Roman" w:hAnsi="Times New Roman" w:cs="Times New Roman"/>
          <w:sz w:val="28"/>
          <w:szCs w:val="28"/>
        </w:rPr>
        <w:t>Более того, в сложившейся ситуации можно говорить об усилении ожиданий относительно увеличения рисков (риска ликвидности, странового риска и т.д.), именно поэтому наметилась тенденция в уменьшении доли притока ПИИ в страны со слабой в структурном отношении и уязвимой экономикой. Доля ПИИ от общего объема сокращалась ежегодно на 0,1%, начиная с 2009 года. Это означает, что ТНК склонны вкладывать деньги в менее рискованные активы.</w:t>
      </w:r>
    </w:p>
    <w:p w:rsidR="00DB743C" w:rsidRPr="00DB743C" w:rsidRDefault="00DB743C" w:rsidP="00DB743C">
      <w:pPr>
        <w:spacing w:after="0" w:line="360" w:lineRule="auto"/>
        <w:ind w:firstLine="708"/>
        <w:jc w:val="both"/>
        <w:rPr>
          <w:rFonts w:ascii="Times New Roman" w:hAnsi="Times New Roman" w:cs="Times New Roman"/>
          <w:sz w:val="28"/>
          <w:szCs w:val="28"/>
        </w:rPr>
      </w:pPr>
      <w:r w:rsidRPr="00DB743C">
        <w:rPr>
          <w:rFonts w:ascii="Times New Roman" w:hAnsi="Times New Roman" w:cs="Times New Roman"/>
          <w:sz w:val="28"/>
          <w:szCs w:val="28"/>
        </w:rPr>
        <w:t>В этой связи можно констатировать, что основными субъектами в мировых потоках инвестиций являются страны с развитой экономикой, а также страны с развивающееся экономикой. Более того, основными инвесторами мировых потоков инвестиций являются развитые страны, что является вполне закономерным с точки зрения теории Даннинга. Именно поэтому, можно констатировать, что прямые иностранные инвестиции- это действительно реальный показатель того, что капитал перерос свои границы и становится центром формирования международного производства.</w:t>
      </w:r>
    </w:p>
    <w:p w:rsidR="00BA22CB" w:rsidRPr="00BA22CB" w:rsidRDefault="00BA22CB" w:rsidP="00DB743C">
      <w:pPr>
        <w:spacing w:after="0" w:line="360" w:lineRule="auto"/>
        <w:ind w:firstLine="708"/>
        <w:jc w:val="both"/>
        <w:rPr>
          <w:rFonts w:ascii="Times New Roman" w:hAnsi="Times New Roman" w:cs="Times New Roman"/>
          <w:sz w:val="28"/>
          <w:szCs w:val="28"/>
        </w:rPr>
      </w:pPr>
      <w:r w:rsidRPr="00DB743C">
        <w:rPr>
          <w:rFonts w:ascii="Times New Roman" w:hAnsi="Times New Roman" w:cs="Times New Roman"/>
          <w:sz w:val="28"/>
          <w:szCs w:val="28"/>
        </w:rPr>
        <w:t>В этих условиях Россия в рамках своего региона находится в достаточно выйгрышнем положении, в связи с чем необходимо оценить дальнейшие перспективы достижения наибольшей экономической эффективности при взаимодействии с иностранными ТНК</w:t>
      </w:r>
      <w:r>
        <w:rPr>
          <w:rFonts w:ascii="Times New Roman" w:hAnsi="Times New Roman" w:cs="Times New Roman"/>
          <w:sz w:val="28"/>
          <w:szCs w:val="28"/>
        </w:rPr>
        <w:t>.</w:t>
      </w:r>
    </w:p>
    <w:p w:rsidR="00176E5D" w:rsidRDefault="00176E5D" w:rsidP="00EC6B88">
      <w:pPr>
        <w:spacing w:line="360" w:lineRule="auto"/>
        <w:ind w:firstLine="708"/>
        <w:jc w:val="center"/>
        <w:rPr>
          <w:rFonts w:ascii="Times New Roman" w:hAnsi="Times New Roman" w:cs="Times New Roman"/>
          <w:b/>
          <w:sz w:val="28"/>
          <w:szCs w:val="28"/>
        </w:rPr>
      </w:pPr>
    </w:p>
    <w:p w:rsidR="0021697A" w:rsidRDefault="0021697A" w:rsidP="00EC6B88">
      <w:pPr>
        <w:spacing w:line="360" w:lineRule="auto"/>
        <w:ind w:firstLine="708"/>
        <w:jc w:val="center"/>
        <w:rPr>
          <w:rFonts w:ascii="Times New Roman" w:hAnsi="Times New Roman" w:cs="Times New Roman"/>
          <w:b/>
          <w:sz w:val="28"/>
          <w:szCs w:val="28"/>
        </w:rPr>
      </w:pPr>
    </w:p>
    <w:p w:rsidR="0021697A" w:rsidRDefault="0021697A" w:rsidP="00EC6B88">
      <w:pPr>
        <w:spacing w:line="360" w:lineRule="auto"/>
        <w:ind w:firstLine="708"/>
        <w:jc w:val="center"/>
        <w:rPr>
          <w:rFonts w:ascii="Times New Roman" w:hAnsi="Times New Roman" w:cs="Times New Roman"/>
          <w:b/>
          <w:sz w:val="28"/>
          <w:szCs w:val="28"/>
        </w:rPr>
      </w:pPr>
    </w:p>
    <w:p w:rsidR="00215CBA" w:rsidRDefault="00215CBA" w:rsidP="00EC6B88">
      <w:pPr>
        <w:spacing w:line="360" w:lineRule="auto"/>
        <w:ind w:firstLine="708"/>
        <w:jc w:val="center"/>
        <w:rPr>
          <w:rFonts w:ascii="Times New Roman" w:hAnsi="Times New Roman" w:cs="Times New Roman"/>
          <w:b/>
          <w:sz w:val="28"/>
          <w:szCs w:val="28"/>
        </w:rPr>
      </w:pPr>
    </w:p>
    <w:p w:rsidR="00215CBA" w:rsidRDefault="00215CBA" w:rsidP="00EC6B88">
      <w:pPr>
        <w:spacing w:line="360" w:lineRule="auto"/>
        <w:ind w:firstLine="708"/>
        <w:jc w:val="center"/>
        <w:rPr>
          <w:rFonts w:ascii="Times New Roman" w:hAnsi="Times New Roman" w:cs="Times New Roman"/>
          <w:b/>
          <w:sz w:val="28"/>
          <w:szCs w:val="28"/>
        </w:rPr>
      </w:pPr>
    </w:p>
    <w:p w:rsidR="0021697A" w:rsidRDefault="0021697A" w:rsidP="00EC6B88">
      <w:pPr>
        <w:spacing w:line="360" w:lineRule="auto"/>
        <w:ind w:firstLine="708"/>
        <w:jc w:val="center"/>
        <w:rPr>
          <w:rFonts w:ascii="Times New Roman" w:hAnsi="Times New Roman" w:cs="Times New Roman"/>
          <w:b/>
          <w:sz w:val="28"/>
          <w:szCs w:val="28"/>
        </w:rPr>
      </w:pPr>
    </w:p>
    <w:p w:rsidR="00AE3F77" w:rsidRPr="00215CBA" w:rsidRDefault="00E67010" w:rsidP="00215CBA">
      <w:pPr>
        <w:pStyle w:val="1"/>
        <w:jc w:val="center"/>
        <w:rPr>
          <w:rFonts w:ascii="Times New Roman" w:hAnsi="Times New Roman" w:cs="Times New Roman"/>
          <w:color w:val="auto"/>
        </w:rPr>
      </w:pPr>
      <w:bookmarkStart w:id="9" w:name="_Toc356813382"/>
      <w:r w:rsidRPr="00215CBA">
        <w:rPr>
          <w:rFonts w:ascii="Times New Roman" w:hAnsi="Times New Roman" w:cs="Times New Roman"/>
          <w:color w:val="auto"/>
        </w:rPr>
        <w:lastRenderedPageBreak/>
        <w:t>Глава 3.</w:t>
      </w:r>
      <w:r w:rsidR="000233DC" w:rsidRPr="00215CBA">
        <w:rPr>
          <w:rFonts w:ascii="Times New Roman" w:hAnsi="Times New Roman" w:cs="Times New Roman"/>
          <w:color w:val="auto"/>
        </w:rPr>
        <w:t xml:space="preserve"> </w:t>
      </w:r>
      <w:r w:rsidR="00B57A7B" w:rsidRPr="00215CBA">
        <w:rPr>
          <w:rFonts w:ascii="Times New Roman" w:hAnsi="Times New Roman" w:cs="Times New Roman"/>
          <w:color w:val="auto"/>
        </w:rPr>
        <w:t>Роль ТНК в развитии национальных экономик</w:t>
      </w:r>
      <w:bookmarkEnd w:id="9"/>
    </w:p>
    <w:p w:rsidR="00EC6B88" w:rsidRPr="00215CBA" w:rsidRDefault="000233DC" w:rsidP="00215CBA">
      <w:pPr>
        <w:pStyle w:val="2"/>
        <w:rPr>
          <w:rFonts w:ascii="Times New Roman" w:hAnsi="Times New Roman" w:cs="Times New Roman"/>
          <w:color w:val="auto"/>
          <w:sz w:val="28"/>
          <w:szCs w:val="28"/>
        </w:rPr>
      </w:pPr>
      <w:bookmarkStart w:id="10" w:name="_Toc356813383"/>
      <w:r w:rsidRPr="00215CBA">
        <w:rPr>
          <w:rFonts w:ascii="Times New Roman" w:hAnsi="Times New Roman" w:cs="Times New Roman"/>
          <w:color w:val="auto"/>
          <w:sz w:val="28"/>
          <w:szCs w:val="28"/>
        </w:rPr>
        <w:t>3.1.</w:t>
      </w:r>
      <w:r w:rsidR="00EC6B88" w:rsidRPr="00215CBA">
        <w:rPr>
          <w:rFonts w:ascii="Times New Roman" w:hAnsi="Times New Roman" w:cs="Times New Roman"/>
          <w:color w:val="auto"/>
          <w:sz w:val="28"/>
          <w:szCs w:val="28"/>
        </w:rPr>
        <w:t xml:space="preserve"> Условия и </w:t>
      </w:r>
      <w:r w:rsidR="00B57A7B" w:rsidRPr="00215CBA">
        <w:rPr>
          <w:rFonts w:ascii="Times New Roman" w:hAnsi="Times New Roman" w:cs="Times New Roman"/>
          <w:color w:val="auto"/>
          <w:sz w:val="28"/>
          <w:szCs w:val="28"/>
        </w:rPr>
        <w:t xml:space="preserve">проблемы </w:t>
      </w:r>
      <w:r w:rsidR="00EC6B88" w:rsidRPr="00215CBA">
        <w:rPr>
          <w:rFonts w:ascii="Times New Roman" w:hAnsi="Times New Roman" w:cs="Times New Roman"/>
          <w:color w:val="auto"/>
          <w:sz w:val="28"/>
          <w:szCs w:val="28"/>
        </w:rPr>
        <w:t>привлечения зарубе</w:t>
      </w:r>
      <w:r w:rsidR="00B57A7B" w:rsidRPr="00215CBA">
        <w:rPr>
          <w:rFonts w:ascii="Times New Roman" w:hAnsi="Times New Roman" w:cs="Times New Roman"/>
          <w:color w:val="auto"/>
          <w:sz w:val="28"/>
          <w:szCs w:val="28"/>
        </w:rPr>
        <w:t>жных ТНК в российскую экономику</w:t>
      </w:r>
      <w:bookmarkEnd w:id="10"/>
    </w:p>
    <w:p w:rsidR="00A44796" w:rsidRDefault="00113AA9" w:rsidP="002B031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ситуации в международной практике по деятельности ТНК в современный период </w:t>
      </w:r>
      <w:r w:rsidR="00A44796">
        <w:rPr>
          <w:rFonts w:ascii="Times New Roman" w:hAnsi="Times New Roman" w:cs="Times New Roman"/>
          <w:sz w:val="28"/>
          <w:szCs w:val="28"/>
        </w:rPr>
        <w:t xml:space="preserve">выделить основные и второстепенные факторы, которые </w:t>
      </w:r>
      <w:r>
        <w:rPr>
          <w:rFonts w:ascii="Times New Roman" w:hAnsi="Times New Roman" w:cs="Times New Roman"/>
          <w:sz w:val="28"/>
          <w:szCs w:val="28"/>
        </w:rPr>
        <w:t>способствуют созданию условий для привлечения зарубежных ТНК в экономику зарубежных стран.</w:t>
      </w:r>
    </w:p>
    <w:p w:rsidR="007A488F" w:rsidRDefault="00113AA9" w:rsidP="007A48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частности основными предпосылками для развития этого процесса являются</w:t>
      </w:r>
      <w:r w:rsidR="007A488F">
        <w:rPr>
          <w:rFonts w:ascii="Times New Roman" w:hAnsi="Times New Roman" w:cs="Times New Roman"/>
          <w:sz w:val="28"/>
          <w:szCs w:val="28"/>
        </w:rPr>
        <w:t>:</w:t>
      </w:r>
    </w:p>
    <w:p w:rsidR="007A488F" w:rsidRDefault="007A488F" w:rsidP="007A48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A488F">
        <w:rPr>
          <w:rFonts w:ascii="Times New Roman" w:hAnsi="Times New Roman"/>
          <w:sz w:val="28"/>
          <w:szCs w:val="28"/>
        </w:rPr>
        <w:t xml:space="preserve"> </w:t>
      </w:r>
      <w:r>
        <w:rPr>
          <w:rFonts w:ascii="Times New Roman" w:hAnsi="Times New Roman"/>
          <w:sz w:val="28"/>
          <w:szCs w:val="28"/>
        </w:rPr>
        <w:t>н</w:t>
      </w:r>
      <w:r w:rsidR="00A44796" w:rsidRPr="007A488F">
        <w:rPr>
          <w:rFonts w:ascii="Times New Roman" w:hAnsi="Times New Roman"/>
          <w:sz w:val="28"/>
          <w:szCs w:val="28"/>
        </w:rPr>
        <w:t>изкие издержки при производстве</w:t>
      </w:r>
      <w:r w:rsidR="00113AA9" w:rsidRPr="007A488F">
        <w:rPr>
          <w:rFonts w:ascii="Times New Roman" w:hAnsi="Times New Roman"/>
          <w:sz w:val="28"/>
          <w:szCs w:val="28"/>
        </w:rPr>
        <w:t xml:space="preserve"> на рынке принимающей страны</w:t>
      </w:r>
      <w:r w:rsidRPr="007A488F">
        <w:rPr>
          <w:rFonts w:ascii="Times New Roman" w:hAnsi="Times New Roman"/>
          <w:sz w:val="28"/>
          <w:szCs w:val="28"/>
        </w:rPr>
        <w:t>;</w:t>
      </w:r>
    </w:p>
    <w:p w:rsidR="007A488F" w:rsidRDefault="007A488F" w:rsidP="007A48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б</w:t>
      </w:r>
      <w:r w:rsidR="00A44796" w:rsidRPr="007A488F">
        <w:rPr>
          <w:rFonts w:ascii="Times New Roman" w:hAnsi="Times New Roman"/>
          <w:sz w:val="28"/>
          <w:szCs w:val="28"/>
        </w:rPr>
        <w:t>ольшой</w:t>
      </w:r>
      <w:r>
        <w:rPr>
          <w:rFonts w:ascii="Times New Roman" w:hAnsi="Times New Roman"/>
          <w:sz w:val="28"/>
          <w:szCs w:val="28"/>
        </w:rPr>
        <w:t xml:space="preserve"> емкий</w:t>
      </w:r>
      <w:r w:rsidR="00A44796" w:rsidRPr="007A488F">
        <w:rPr>
          <w:rFonts w:ascii="Times New Roman" w:hAnsi="Times New Roman"/>
          <w:sz w:val="28"/>
          <w:szCs w:val="28"/>
        </w:rPr>
        <w:t xml:space="preserve"> внутренний рынок в принимающей стране или</w:t>
      </w:r>
      <w:r>
        <w:rPr>
          <w:rFonts w:ascii="Times New Roman" w:hAnsi="Times New Roman"/>
          <w:sz w:val="28"/>
          <w:szCs w:val="28"/>
        </w:rPr>
        <w:t xml:space="preserve"> в регионе ее расположения, что</w:t>
      </w:r>
      <w:r w:rsidR="00A44796" w:rsidRPr="007A488F">
        <w:rPr>
          <w:rFonts w:ascii="Times New Roman" w:hAnsi="Times New Roman"/>
          <w:sz w:val="28"/>
          <w:szCs w:val="28"/>
        </w:rPr>
        <w:t xml:space="preserve"> приобретает особую а</w:t>
      </w:r>
      <w:r>
        <w:rPr>
          <w:rFonts w:ascii="Times New Roman" w:hAnsi="Times New Roman"/>
          <w:sz w:val="28"/>
          <w:szCs w:val="28"/>
        </w:rPr>
        <w:t xml:space="preserve">ктуальность в связи с проблемой </w:t>
      </w:r>
      <w:r w:rsidR="00A44796" w:rsidRPr="007A488F">
        <w:rPr>
          <w:rFonts w:ascii="Times New Roman" w:hAnsi="Times New Roman"/>
          <w:sz w:val="28"/>
          <w:szCs w:val="28"/>
        </w:rPr>
        <w:t>минимизации трансакционных издержек</w:t>
      </w:r>
      <w:r>
        <w:rPr>
          <w:rFonts w:ascii="Times New Roman" w:hAnsi="Times New Roman"/>
          <w:sz w:val="28"/>
          <w:szCs w:val="28"/>
        </w:rPr>
        <w:t>;</w:t>
      </w:r>
    </w:p>
    <w:p w:rsidR="006C567E" w:rsidRPr="007A488F" w:rsidRDefault="007A488F" w:rsidP="007A48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н</w:t>
      </w:r>
      <w:r w:rsidR="006C567E" w:rsidRPr="007A488F">
        <w:rPr>
          <w:rFonts w:ascii="Times New Roman" w:hAnsi="Times New Roman"/>
          <w:sz w:val="28"/>
          <w:szCs w:val="28"/>
        </w:rPr>
        <w:t xml:space="preserve">аличие </w:t>
      </w:r>
      <w:r w:rsidR="000E1C91" w:rsidRPr="007A488F">
        <w:rPr>
          <w:rFonts w:ascii="Times New Roman" w:hAnsi="Times New Roman"/>
          <w:sz w:val="28"/>
          <w:szCs w:val="28"/>
        </w:rPr>
        <w:t>благоприятного климата для импорта необходимых товаров и оборудования для</w:t>
      </w:r>
      <w:r>
        <w:rPr>
          <w:rFonts w:ascii="Times New Roman" w:hAnsi="Times New Roman"/>
          <w:sz w:val="28"/>
          <w:szCs w:val="28"/>
        </w:rPr>
        <w:t xml:space="preserve"> осуществления деятельности ТНК;</w:t>
      </w:r>
    </w:p>
    <w:p w:rsidR="007A488F" w:rsidRDefault="007A488F" w:rsidP="007A488F">
      <w:pPr>
        <w:spacing w:line="360" w:lineRule="auto"/>
        <w:ind w:left="708"/>
        <w:jc w:val="both"/>
        <w:rPr>
          <w:rFonts w:ascii="Times New Roman" w:hAnsi="Times New Roman"/>
          <w:sz w:val="28"/>
          <w:szCs w:val="28"/>
        </w:rPr>
      </w:pPr>
      <w:r>
        <w:rPr>
          <w:rFonts w:ascii="Times New Roman" w:hAnsi="Times New Roman"/>
          <w:sz w:val="28"/>
          <w:szCs w:val="28"/>
        </w:rPr>
        <w:t>- степень экономической устойчивости</w:t>
      </w:r>
      <w:r w:rsidR="00A44796" w:rsidRPr="007A488F">
        <w:rPr>
          <w:rFonts w:ascii="Times New Roman" w:hAnsi="Times New Roman"/>
          <w:sz w:val="28"/>
          <w:szCs w:val="28"/>
        </w:rPr>
        <w:t xml:space="preserve"> страны к </w:t>
      </w:r>
      <w:r>
        <w:rPr>
          <w:rFonts w:ascii="Times New Roman" w:hAnsi="Times New Roman"/>
          <w:sz w:val="28"/>
          <w:szCs w:val="28"/>
        </w:rPr>
        <w:t xml:space="preserve">мировым финансово-экономическим </w:t>
      </w:r>
      <w:r w:rsidR="00A44796" w:rsidRPr="007A488F">
        <w:rPr>
          <w:rFonts w:ascii="Times New Roman" w:hAnsi="Times New Roman"/>
          <w:sz w:val="28"/>
          <w:szCs w:val="28"/>
        </w:rPr>
        <w:t>кризисам</w:t>
      </w:r>
      <w:r>
        <w:rPr>
          <w:rFonts w:ascii="Times New Roman" w:hAnsi="Times New Roman"/>
          <w:sz w:val="28"/>
          <w:szCs w:val="28"/>
        </w:rPr>
        <w:t>;</w:t>
      </w:r>
    </w:p>
    <w:p w:rsidR="00A44796" w:rsidRPr="007A488F" w:rsidRDefault="007A488F" w:rsidP="007A488F">
      <w:pPr>
        <w:spacing w:line="360" w:lineRule="auto"/>
        <w:ind w:left="708"/>
        <w:jc w:val="both"/>
        <w:rPr>
          <w:rFonts w:ascii="Times New Roman" w:hAnsi="Times New Roman"/>
          <w:sz w:val="28"/>
          <w:szCs w:val="28"/>
        </w:rPr>
      </w:pPr>
      <w:r>
        <w:rPr>
          <w:rFonts w:ascii="Times New Roman" w:hAnsi="Times New Roman"/>
          <w:sz w:val="28"/>
          <w:szCs w:val="28"/>
        </w:rPr>
        <w:t xml:space="preserve">- </w:t>
      </w:r>
      <w:r w:rsidR="00A025C5">
        <w:rPr>
          <w:rFonts w:ascii="Times New Roman" w:hAnsi="Times New Roman"/>
          <w:sz w:val="28"/>
          <w:szCs w:val="28"/>
        </w:rPr>
        <w:t>п</w:t>
      </w:r>
      <w:r w:rsidR="00A44796" w:rsidRPr="007A488F">
        <w:rPr>
          <w:rFonts w:ascii="Times New Roman" w:hAnsi="Times New Roman"/>
          <w:sz w:val="28"/>
          <w:szCs w:val="28"/>
        </w:rPr>
        <w:t xml:space="preserve">олитическая устойчивость </w:t>
      </w:r>
      <w:r w:rsidR="00A025C5">
        <w:rPr>
          <w:rFonts w:ascii="Times New Roman" w:hAnsi="Times New Roman"/>
          <w:sz w:val="28"/>
          <w:szCs w:val="28"/>
        </w:rPr>
        <w:t>в стране и снижение страновых рисков;</w:t>
      </w:r>
    </w:p>
    <w:p w:rsidR="00FB7DF1" w:rsidRPr="007A488F" w:rsidRDefault="007A488F" w:rsidP="007A488F">
      <w:pPr>
        <w:spacing w:line="360" w:lineRule="auto"/>
        <w:ind w:left="708"/>
        <w:jc w:val="both"/>
        <w:rPr>
          <w:rFonts w:ascii="Times New Roman" w:hAnsi="Times New Roman"/>
          <w:sz w:val="28"/>
          <w:szCs w:val="28"/>
        </w:rPr>
      </w:pPr>
      <w:r>
        <w:rPr>
          <w:rFonts w:ascii="Times New Roman" w:hAnsi="Times New Roman"/>
          <w:sz w:val="28"/>
          <w:szCs w:val="28"/>
        </w:rPr>
        <w:t>-</w:t>
      </w:r>
      <w:r w:rsidR="00A025C5">
        <w:rPr>
          <w:rFonts w:ascii="Times New Roman" w:hAnsi="Times New Roman"/>
          <w:sz w:val="28"/>
          <w:szCs w:val="28"/>
        </w:rPr>
        <w:t xml:space="preserve"> н</w:t>
      </w:r>
      <w:r w:rsidR="00FB7DF1" w:rsidRPr="007A488F">
        <w:rPr>
          <w:rFonts w:ascii="Times New Roman" w:hAnsi="Times New Roman"/>
          <w:sz w:val="28"/>
          <w:szCs w:val="28"/>
        </w:rPr>
        <w:t>аличие квалифицированной рабочей силы, которая готова работать в дочерней компании ТНК</w:t>
      </w:r>
    </w:p>
    <w:p w:rsidR="00A44796" w:rsidRPr="007A488F" w:rsidRDefault="007A488F" w:rsidP="007A488F">
      <w:pPr>
        <w:spacing w:line="360" w:lineRule="auto"/>
        <w:ind w:left="708"/>
        <w:jc w:val="both"/>
        <w:rPr>
          <w:rFonts w:ascii="Times New Roman" w:hAnsi="Times New Roman"/>
          <w:sz w:val="28"/>
          <w:szCs w:val="28"/>
        </w:rPr>
      </w:pPr>
      <w:r>
        <w:rPr>
          <w:rFonts w:ascii="Times New Roman" w:hAnsi="Times New Roman"/>
          <w:sz w:val="28"/>
          <w:szCs w:val="28"/>
        </w:rPr>
        <w:t xml:space="preserve">- </w:t>
      </w:r>
      <w:r w:rsidR="00A025C5">
        <w:rPr>
          <w:rFonts w:ascii="Times New Roman" w:hAnsi="Times New Roman"/>
          <w:sz w:val="28"/>
          <w:szCs w:val="28"/>
        </w:rPr>
        <w:t>н</w:t>
      </w:r>
      <w:r w:rsidR="00A44796" w:rsidRPr="007A488F">
        <w:rPr>
          <w:rFonts w:ascii="Times New Roman" w:hAnsi="Times New Roman"/>
          <w:sz w:val="28"/>
          <w:szCs w:val="28"/>
        </w:rPr>
        <w:t>алич</w:t>
      </w:r>
      <w:r w:rsidR="00A025C5">
        <w:rPr>
          <w:rFonts w:ascii="Times New Roman" w:hAnsi="Times New Roman"/>
          <w:sz w:val="28"/>
          <w:szCs w:val="28"/>
        </w:rPr>
        <w:t xml:space="preserve">ие доступных природных ресурсов </w:t>
      </w:r>
      <w:r w:rsidR="00A44796" w:rsidRPr="007A488F">
        <w:rPr>
          <w:rFonts w:ascii="Times New Roman" w:hAnsi="Times New Roman"/>
          <w:sz w:val="28"/>
          <w:szCs w:val="28"/>
        </w:rPr>
        <w:t xml:space="preserve">для сфер, связанных с </w:t>
      </w:r>
      <w:r w:rsidR="00A025C5">
        <w:rPr>
          <w:rFonts w:ascii="Times New Roman" w:hAnsi="Times New Roman"/>
          <w:sz w:val="28"/>
          <w:szCs w:val="28"/>
        </w:rPr>
        <w:t>их добычей и производственной переработкой;</w:t>
      </w:r>
    </w:p>
    <w:p w:rsidR="00FB7DF1" w:rsidRPr="007A488F" w:rsidRDefault="007A488F" w:rsidP="007A488F">
      <w:pPr>
        <w:spacing w:line="360" w:lineRule="auto"/>
        <w:ind w:left="708"/>
        <w:jc w:val="both"/>
        <w:rPr>
          <w:rFonts w:ascii="Times New Roman" w:hAnsi="Times New Roman"/>
          <w:sz w:val="28"/>
          <w:szCs w:val="28"/>
        </w:rPr>
      </w:pPr>
      <w:r>
        <w:rPr>
          <w:rFonts w:ascii="Times New Roman" w:hAnsi="Times New Roman"/>
          <w:sz w:val="28"/>
          <w:szCs w:val="28"/>
        </w:rPr>
        <w:t xml:space="preserve">- </w:t>
      </w:r>
      <w:r w:rsidR="00A025C5">
        <w:rPr>
          <w:rFonts w:ascii="Times New Roman" w:hAnsi="Times New Roman"/>
          <w:sz w:val="28"/>
          <w:szCs w:val="28"/>
        </w:rPr>
        <w:t>н</w:t>
      </w:r>
      <w:r w:rsidR="00A44796" w:rsidRPr="007A488F">
        <w:rPr>
          <w:rFonts w:ascii="Times New Roman" w:hAnsi="Times New Roman"/>
          <w:sz w:val="28"/>
          <w:szCs w:val="28"/>
        </w:rPr>
        <w:t>аличие ведущей роли</w:t>
      </w:r>
      <w:r w:rsidR="00A025C5">
        <w:rPr>
          <w:rFonts w:ascii="Times New Roman" w:hAnsi="Times New Roman"/>
          <w:sz w:val="28"/>
          <w:szCs w:val="28"/>
        </w:rPr>
        <w:t xml:space="preserve"> страны</w:t>
      </w:r>
      <w:r w:rsidR="00A44796" w:rsidRPr="007A488F">
        <w:rPr>
          <w:rFonts w:ascii="Times New Roman" w:hAnsi="Times New Roman"/>
          <w:sz w:val="28"/>
          <w:szCs w:val="28"/>
        </w:rPr>
        <w:t xml:space="preserve"> в регионе.</w:t>
      </w:r>
    </w:p>
    <w:p w:rsidR="00542BA5" w:rsidRPr="00542BA5" w:rsidRDefault="00A025C5" w:rsidP="00542BA5">
      <w:pPr>
        <w:spacing w:line="360" w:lineRule="auto"/>
        <w:ind w:firstLine="708"/>
        <w:jc w:val="both"/>
        <w:rPr>
          <w:rFonts w:ascii="Times New Roman" w:hAnsi="Times New Roman"/>
          <w:sz w:val="28"/>
          <w:szCs w:val="28"/>
        </w:rPr>
      </w:pPr>
      <w:r>
        <w:rPr>
          <w:rFonts w:ascii="Times New Roman" w:hAnsi="Times New Roman"/>
          <w:sz w:val="28"/>
          <w:szCs w:val="28"/>
        </w:rPr>
        <w:t xml:space="preserve">Немаловажным фактором в составе производственных </w:t>
      </w:r>
      <w:r w:rsidR="00542BA5">
        <w:rPr>
          <w:rFonts w:ascii="Times New Roman" w:hAnsi="Times New Roman"/>
          <w:sz w:val="28"/>
          <w:szCs w:val="28"/>
        </w:rPr>
        <w:t>издерж</w:t>
      </w:r>
      <w:r w:rsidR="001C02E9">
        <w:rPr>
          <w:rFonts w:ascii="Times New Roman" w:hAnsi="Times New Roman"/>
          <w:sz w:val="28"/>
          <w:szCs w:val="28"/>
        </w:rPr>
        <w:t xml:space="preserve">ек </w:t>
      </w:r>
      <w:r>
        <w:rPr>
          <w:rFonts w:ascii="Times New Roman" w:hAnsi="Times New Roman"/>
          <w:sz w:val="28"/>
          <w:szCs w:val="28"/>
        </w:rPr>
        <w:t xml:space="preserve">служат </w:t>
      </w:r>
      <w:r w:rsidR="001C02E9">
        <w:rPr>
          <w:rFonts w:ascii="Times New Roman" w:hAnsi="Times New Roman"/>
          <w:sz w:val="28"/>
          <w:szCs w:val="28"/>
        </w:rPr>
        <w:t>среднемесячные затраты организаций на</w:t>
      </w:r>
      <w:r>
        <w:rPr>
          <w:rFonts w:ascii="Times New Roman" w:hAnsi="Times New Roman"/>
          <w:sz w:val="28"/>
          <w:szCs w:val="28"/>
        </w:rPr>
        <w:t xml:space="preserve"> оплату труда и организации использования рабочей силы</w:t>
      </w:r>
      <w:r w:rsidR="001C02E9">
        <w:rPr>
          <w:rFonts w:ascii="Times New Roman" w:hAnsi="Times New Roman"/>
          <w:sz w:val="28"/>
          <w:szCs w:val="28"/>
        </w:rPr>
        <w:t xml:space="preserve">. Так, именно низкая стоимость </w:t>
      </w:r>
      <w:r w:rsidR="001C02E9">
        <w:rPr>
          <w:rFonts w:ascii="Times New Roman" w:hAnsi="Times New Roman"/>
          <w:sz w:val="28"/>
          <w:szCs w:val="28"/>
        </w:rPr>
        <w:lastRenderedPageBreak/>
        <w:t>рабочей силы стала одним из ключевых факторов развития экономики Китая</w:t>
      </w:r>
      <w:r>
        <w:rPr>
          <w:rFonts w:ascii="Times New Roman" w:hAnsi="Times New Roman"/>
          <w:sz w:val="28"/>
          <w:szCs w:val="28"/>
        </w:rPr>
        <w:t xml:space="preserve"> на современном этапе</w:t>
      </w:r>
      <w:r w:rsidR="001C02E9">
        <w:rPr>
          <w:rFonts w:ascii="Times New Roman" w:hAnsi="Times New Roman"/>
          <w:sz w:val="28"/>
          <w:szCs w:val="28"/>
        </w:rPr>
        <w:t>.</w:t>
      </w:r>
    </w:p>
    <w:p w:rsidR="00A9299A" w:rsidRDefault="00A9299A" w:rsidP="0021697A">
      <w:pPr>
        <w:pStyle w:val="ac"/>
        <w:spacing w:after="120"/>
        <w:ind w:left="1068" w:right="140"/>
        <w:jc w:val="right"/>
        <w:rPr>
          <w:rFonts w:ascii="Times New Roman" w:hAnsi="Times New Roman"/>
          <w:sz w:val="28"/>
          <w:szCs w:val="28"/>
        </w:rPr>
      </w:pPr>
    </w:p>
    <w:p w:rsidR="0019274A" w:rsidRPr="0019274A" w:rsidRDefault="0019274A" w:rsidP="0019274A">
      <w:pPr>
        <w:pStyle w:val="ac"/>
        <w:spacing w:after="120"/>
        <w:ind w:left="1068"/>
        <w:jc w:val="right"/>
        <w:rPr>
          <w:rFonts w:ascii="Times New Roman" w:hAnsi="Times New Roman"/>
          <w:sz w:val="28"/>
          <w:szCs w:val="28"/>
        </w:rPr>
      </w:pPr>
      <w:r w:rsidRPr="0019274A">
        <w:rPr>
          <w:rFonts w:ascii="Times New Roman" w:hAnsi="Times New Roman"/>
          <w:sz w:val="28"/>
          <w:szCs w:val="28"/>
        </w:rPr>
        <w:t>Таблица 8</w:t>
      </w:r>
    </w:p>
    <w:p w:rsidR="003316FD" w:rsidRPr="0019274A" w:rsidRDefault="0019274A" w:rsidP="0019274A">
      <w:pPr>
        <w:pStyle w:val="ac"/>
        <w:spacing w:after="120"/>
        <w:ind w:left="1068"/>
        <w:rPr>
          <w:rFonts w:ascii="Times New Roman" w:hAnsi="Times New Roman"/>
          <w:b w:val="0"/>
          <w:sz w:val="28"/>
          <w:szCs w:val="28"/>
        </w:rPr>
      </w:pPr>
      <w:r w:rsidRPr="0019274A">
        <w:rPr>
          <w:rFonts w:ascii="Times New Roman" w:hAnsi="Times New Roman"/>
          <w:sz w:val="28"/>
          <w:szCs w:val="28"/>
        </w:rPr>
        <w:t>Среднемесячные затраты по организации использования рабочей в разрезе отраслей РФ</w:t>
      </w:r>
    </w:p>
    <w:tbl>
      <w:tblPr>
        <w:tblW w:w="5000" w:type="pct"/>
        <w:jc w:val="center"/>
        <w:tblInd w:w="8" w:type="dxa"/>
        <w:tblBorders>
          <w:top w:val="single" w:sz="6" w:space="0" w:color="auto"/>
          <w:bottom w:val="single" w:sz="4" w:space="0" w:color="auto"/>
          <w:insideH w:val="single" w:sz="6" w:space="0" w:color="auto"/>
          <w:insideV w:val="single" w:sz="6" w:space="0" w:color="auto"/>
        </w:tblBorders>
        <w:tblLayout w:type="fixed"/>
        <w:tblCellMar>
          <w:left w:w="0" w:type="dxa"/>
          <w:right w:w="0" w:type="dxa"/>
        </w:tblCellMar>
        <w:tblLook w:val="0000"/>
      </w:tblPr>
      <w:tblGrid>
        <w:gridCol w:w="5725"/>
        <w:gridCol w:w="1157"/>
        <w:gridCol w:w="1157"/>
        <w:gridCol w:w="1155"/>
      </w:tblGrid>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tcPr>
          <w:p w:rsidR="003316FD" w:rsidRPr="005C4983" w:rsidRDefault="003316FD" w:rsidP="001C02E9">
            <w:pPr>
              <w:widowControl w:val="0"/>
              <w:autoSpaceDE w:val="0"/>
              <w:autoSpaceDN w:val="0"/>
              <w:spacing w:before="60" w:after="60"/>
              <w:jc w:val="center"/>
              <w:rPr>
                <w:rFonts w:ascii="Arial" w:eastAsia="SimSun" w:hAnsi="Arial" w:cs="Arial"/>
                <w:sz w:val="14"/>
                <w:szCs w:val="14"/>
              </w:rPr>
            </w:pPr>
          </w:p>
        </w:tc>
        <w:tc>
          <w:tcPr>
            <w:tcW w:w="1157" w:type="dxa"/>
            <w:tcBorders>
              <w:top w:val="single" w:sz="4" w:space="0" w:color="auto"/>
              <w:left w:val="single" w:sz="4" w:space="0" w:color="auto"/>
              <w:bottom w:val="single" w:sz="4" w:space="0" w:color="auto"/>
              <w:right w:val="single" w:sz="4" w:space="0" w:color="auto"/>
            </w:tcBorders>
          </w:tcPr>
          <w:p w:rsidR="003316FD" w:rsidRPr="005C4983" w:rsidRDefault="003316FD" w:rsidP="001C02E9">
            <w:pPr>
              <w:widowControl w:val="0"/>
              <w:autoSpaceDE w:val="0"/>
              <w:autoSpaceDN w:val="0"/>
              <w:spacing w:before="60" w:after="60"/>
              <w:jc w:val="center"/>
              <w:rPr>
                <w:rFonts w:ascii="Arial" w:eastAsia="SimSun" w:hAnsi="Arial" w:cs="Arial"/>
                <w:sz w:val="14"/>
                <w:szCs w:val="14"/>
              </w:rPr>
            </w:pPr>
            <w:r w:rsidRPr="005C4983">
              <w:rPr>
                <w:rFonts w:ascii="Arial" w:eastAsia="SimSun" w:hAnsi="Arial" w:cs="Arial"/>
                <w:sz w:val="14"/>
                <w:szCs w:val="14"/>
              </w:rPr>
              <w:t>2005</w:t>
            </w:r>
          </w:p>
        </w:tc>
        <w:tc>
          <w:tcPr>
            <w:tcW w:w="1157" w:type="dxa"/>
            <w:tcBorders>
              <w:top w:val="single" w:sz="4" w:space="0" w:color="auto"/>
              <w:left w:val="single" w:sz="4" w:space="0" w:color="auto"/>
              <w:bottom w:val="single" w:sz="4" w:space="0" w:color="auto"/>
              <w:right w:val="single" w:sz="4" w:space="0" w:color="auto"/>
            </w:tcBorders>
          </w:tcPr>
          <w:p w:rsidR="003316FD" w:rsidRPr="005C4983" w:rsidRDefault="003316FD" w:rsidP="001C02E9">
            <w:pPr>
              <w:widowControl w:val="0"/>
              <w:autoSpaceDE w:val="0"/>
              <w:autoSpaceDN w:val="0"/>
              <w:spacing w:before="60" w:after="60"/>
              <w:jc w:val="center"/>
              <w:rPr>
                <w:rFonts w:ascii="Arial" w:eastAsia="SimSun" w:hAnsi="Arial" w:cs="Arial"/>
                <w:sz w:val="14"/>
                <w:szCs w:val="14"/>
              </w:rPr>
            </w:pPr>
            <w:r w:rsidRPr="005C4983">
              <w:rPr>
                <w:rFonts w:ascii="Arial" w:eastAsia="SimSun" w:hAnsi="Arial" w:cs="Arial"/>
                <w:sz w:val="14"/>
                <w:szCs w:val="14"/>
              </w:rPr>
              <w:t>2007</w:t>
            </w:r>
          </w:p>
        </w:tc>
        <w:tc>
          <w:tcPr>
            <w:tcW w:w="1155" w:type="dxa"/>
            <w:tcBorders>
              <w:top w:val="single" w:sz="4" w:space="0" w:color="auto"/>
              <w:left w:val="single" w:sz="4" w:space="0" w:color="auto"/>
              <w:bottom w:val="single" w:sz="4" w:space="0" w:color="auto"/>
              <w:right w:val="single" w:sz="4" w:space="0" w:color="auto"/>
            </w:tcBorders>
          </w:tcPr>
          <w:p w:rsidR="003316FD" w:rsidRPr="005C4983" w:rsidRDefault="003316FD" w:rsidP="001C02E9">
            <w:pPr>
              <w:widowControl w:val="0"/>
              <w:autoSpaceDE w:val="0"/>
              <w:autoSpaceDN w:val="0"/>
              <w:spacing w:before="60" w:after="60"/>
              <w:jc w:val="center"/>
              <w:rPr>
                <w:rFonts w:ascii="Arial" w:eastAsia="SimSun" w:hAnsi="Arial" w:cs="Arial"/>
                <w:sz w:val="14"/>
                <w:szCs w:val="14"/>
              </w:rPr>
            </w:pPr>
            <w:r w:rsidRPr="005C4983">
              <w:rPr>
                <w:rFonts w:ascii="Arial" w:eastAsia="SimSun" w:hAnsi="Arial" w:cs="Arial"/>
                <w:sz w:val="14"/>
                <w:szCs w:val="14"/>
              </w:rPr>
              <w:t>2009</w:t>
            </w:r>
          </w:p>
        </w:tc>
      </w:tr>
      <w:tr w:rsidR="003316FD" w:rsidRPr="005E3A4A"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E3A4A" w:rsidRDefault="003316FD" w:rsidP="001C02E9">
            <w:pPr>
              <w:widowControl w:val="0"/>
              <w:autoSpaceDE w:val="0"/>
              <w:autoSpaceDN w:val="0"/>
              <w:spacing w:before="100" w:line="160" w:lineRule="exact"/>
              <w:rPr>
                <w:rFonts w:ascii="Arial" w:eastAsia="SimSun" w:hAnsi="Arial" w:cs="Arial"/>
                <w:b/>
                <w:sz w:val="14"/>
                <w:szCs w:val="14"/>
              </w:rPr>
            </w:pPr>
            <w:r w:rsidRPr="005E3A4A">
              <w:rPr>
                <w:rFonts w:ascii="Arial" w:eastAsia="SimSun" w:hAnsi="Arial" w:cs="Arial"/>
                <w:b/>
                <w:sz w:val="14"/>
                <w:szCs w:val="14"/>
              </w:rPr>
              <w:t>Всего по обслед</w:t>
            </w:r>
            <w:r>
              <w:rPr>
                <w:rFonts w:ascii="Arial" w:eastAsia="SimSun" w:hAnsi="Arial" w:cs="Arial"/>
                <w:b/>
                <w:sz w:val="14"/>
                <w:szCs w:val="14"/>
              </w:rPr>
              <w:t>ованным</w:t>
            </w:r>
            <w:r w:rsidRPr="005E3A4A">
              <w:rPr>
                <w:rFonts w:ascii="Arial" w:eastAsia="SimSun" w:hAnsi="Arial" w:cs="Arial"/>
                <w:b/>
                <w:sz w:val="14"/>
                <w:szCs w:val="14"/>
              </w:rPr>
              <w:t xml:space="preserve"> видам экономической </w:t>
            </w:r>
            <w:r>
              <w:rPr>
                <w:rFonts w:ascii="Arial" w:eastAsia="SimSun" w:hAnsi="Arial" w:cs="Arial"/>
                <w:b/>
                <w:sz w:val="14"/>
                <w:szCs w:val="14"/>
              </w:rPr>
              <w:br/>
            </w:r>
            <w:r w:rsidRPr="005E3A4A">
              <w:rPr>
                <w:rFonts w:ascii="Arial" w:eastAsia="SimSun" w:hAnsi="Arial" w:cs="Arial"/>
                <w:b/>
                <w:sz w:val="14"/>
                <w:szCs w:val="14"/>
              </w:rPr>
              <w:t>деятельности</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E3A4A" w:rsidRDefault="003316FD" w:rsidP="001C02E9">
            <w:pPr>
              <w:widowControl w:val="0"/>
              <w:autoSpaceDE w:val="0"/>
              <w:autoSpaceDN w:val="0"/>
              <w:spacing w:before="100" w:line="160" w:lineRule="exact"/>
              <w:ind w:right="113"/>
              <w:jc w:val="right"/>
              <w:rPr>
                <w:rFonts w:ascii="Arial" w:eastAsia="SimSun" w:hAnsi="Arial" w:cs="Arial"/>
                <w:b/>
                <w:sz w:val="14"/>
                <w:szCs w:val="14"/>
              </w:rPr>
            </w:pPr>
            <w:r w:rsidRPr="005E3A4A">
              <w:rPr>
                <w:rFonts w:ascii="Arial" w:eastAsia="SimSun" w:hAnsi="Arial" w:cs="Arial"/>
                <w:b/>
                <w:sz w:val="14"/>
                <w:szCs w:val="14"/>
              </w:rPr>
              <w:t>13336,7</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E3A4A" w:rsidRDefault="003316FD" w:rsidP="001C02E9">
            <w:pPr>
              <w:widowControl w:val="0"/>
              <w:autoSpaceDE w:val="0"/>
              <w:autoSpaceDN w:val="0"/>
              <w:spacing w:before="100" w:line="160" w:lineRule="exact"/>
              <w:ind w:right="113"/>
              <w:jc w:val="right"/>
              <w:rPr>
                <w:rFonts w:ascii="Arial" w:eastAsia="SimSun" w:hAnsi="Arial" w:cs="Arial"/>
                <w:b/>
                <w:sz w:val="14"/>
                <w:szCs w:val="14"/>
              </w:rPr>
            </w:pPr>
            <w:r w:rsidRPr="005E3A4A">
              <w:rPr>
                <w:rFonts w:ascii="Arial" w:eastAsia="SimSun" w:hAnsi="Arial" w:cs="Arial"/>
                <w:b/>
                <w:sz w:val="14"/>
                <w:szCs w:val="14"/>
              </w:rPr>
              <w:t>20683,1</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E3A4A" w:rsidRDefault="003316FD" w:rsidP="001C02E9">
            <w:pPr>
              <w:widowControl w:val="0"/>
              <w:autoSpaceDE w:val="0"/>
              <w:autoSpaceDN w:val="0"/>
              <w:spacing w:before="100" w:line="160" w:lineRule="exact"/>
              <w:ind w:right="113"/>
              <w:jc w:val="right"/>
              <w:rPr>
                <w:rFonts w:ascii="Arial" w:eastAsia="SimSun" w:hAnsi="Arial" w:cs="Arial"/>
                <w:b/>
                <w:sz w:val="14"/>
                <w:szCs w:val="14"/>
              </w:rPr>
            </w:pPr>
            <w:r w:rsidRPr="005E3A4A">
              <w:rPr>
                <w:rFonts w:ascii="Arial" w:eastAsia="SimSun" w:hAnsi="Arial" w:cs="Arial"/>
                <w:b/>
                <w:sz w:val="14"/>
                <w:szCs w:val="14"/>
              </w:rPr>
              <w:t>28590,4</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rPr>
                <w:rFonts w:ascii="Arial" w:eastAsia="SimSun" w:hAnsi="Arial" w:cs="Arial"/>
                <w:sz w:val="14"/>
                <w:szCs w:val="14"/>
              </w:rPr>
            </w:pPr>
            <w:r w:rsidRPr="005C4983">
              <w:rPr>
                <w:rFonts w:ascii="Arial" w:eastAsia="SimSun" w:hAnsi="Arial" w:cs="Arial"/>
                <w:sz w:val="14"/>
                <w:szCs w:val="14"/>
              </w:rPr>
              <w:t>Добыча полезных ископаемых</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27601,8</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38751,6</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48035,1</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rPr>
                <w:rFonts w:ascii="Arial" w:eastAsia="SimSun" w:hAnsi="Arial" w:cs="Arial"/>
                <w:sz w:val="14"/>
                <w:szCs w:val="14"/>
              </w:rPr>
            </w:pPr>
            <w:r w:rsidRPr="005C4983">
              <w:rPr>
                <w:rFonts w:ascii="Arial" w:eastAsia="SimSun" w:hAnsi="Arial" w:cs="Arial"/>
                <w:sz w:val="14"/>
                <w:szCs w:val="14"/>
              </w:rPr>
              <w:t>Обрабатывающие производства</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11554,3</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17670,7</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22679,2</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 xml:space="preserve">производство пищевых продуктов, включая напитки, </w:t>
            </w:r>
            <w:r w:rsidRPr="005C4983">
              <w:rPr>
                <w:rFonts w:ascii="Arial" w:eastAsia="SimSun" w:hAnsi="Arial" w:cs="Arial"/>
                <w:sz w:val="14"/>
                <w:szCs w:val="14"/>
              </w:rPr>
              <w:br/>
              <w:t>и табака</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10030,9</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15048,4</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20740,7</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текстильное и швейное производство</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5386,7</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8972,3</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12414,2</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производство кожи, изделий из кожи и производство обуви</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6030,7</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10241,1</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13317,0</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обработка древесины и производство изделий из дерева</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8415,9</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13113,7</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16377,6</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 xml:space="preserve">целлюлозно-бумажное производство; издательская </w:t>
            </w:r>
            <w:r w:rsidRPr="005C4983">
              <w:rPr>
                <w:rFonts w:ascii="Arial" w:eastAsia="SimSun" w:hAnsi="Arial" w:cs="Arial"/>
                <w:sz w:val="14"/>
                <w:szCs w:val="14"/>
              </w:rPr>
              <w:br/>
              <w:t>и полиграфическая деятельность</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12306,2</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20188,2</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25530,5</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химическое производство</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12885,5</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18763,3</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24592,7</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 xml:space="preserve">металлургическое производство и производство готовых </w:t>
            </w:r>
            <w:r w:rsidRPr="005C4983">
              <w:rPr>
                <w:rFonts w:ascii="Arial" w:eastAsia="SimSun" w:hAnsi="Arial" w:cs="Arial"/>
                <w:sz w:val="14"/>
                <w:szCs w:val="14"/>
              </w:rPr>
              <w:br/>
              <w:t>металлических изделий</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14966,6</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21751,5</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26099,5</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производство машин и оборудования</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10928,0</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18012,0</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22642,0</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 xml:space="preserve">производство электрооборудования, электронного </w:t>
            </w:r>
            <w:r w:rsidRPr="005C4983">
              <w:rPr>
                <w:rFonts w:ascii="Arial" w:eastAsia="SimSun" w:hAnsi="Arial" w:cs="Arial"/>
                <w:sz w:val="14"/>
                <w:szCs w:val="14"/>
              </w:rPr>
              <w:br/>
              <w:t>и оптического оборудования</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10330,4</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16570,1</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21875,5</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left="113"/>
              <w:rPr>
                <w:rFonts w:ascii="Arial" w:eastAsia="SimSun" w:hAnsi="Arial" w:cs="Arial"/>
                <w:sz w:val="14"/>
                <w:szCs w:val="14"/>
              </w:rPr>
            </w:pPr>
            <w:r w:rsidRPr="005C4983">
              <w:rPr>
                <w:rFonts w:ascii="Arial" w:eastAsia="SimSun" w:hAnsi="Arial" w:cs="Arial"/>
                <w:sz w:val="14"/>
                <w:szCs w:val="14"/>
              </w:rPr>
              <w:t>производство транспортных средств и оборудования</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12293,7</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18096,0</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23348,9</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rPr>
                <w:rFonts w:ascii="Arial" w:eastAsia="SimSun" w:hAnsi="Arial" w:cs="Arial"/>
                <w:sz w:val="14"/>
                <w:szCs w:val="14"/>
              </w:rPr>
            </w:pPr>
            <w:r w:rsidRPr="005C4983">
              <w:rPr>
                <w:rFonts w:ascii="Arial" w:eastAsia="SimSun" w:hAnsi="Arial" w:cs="Arial"/>
                <w:sz w:val="14"/>
                <w:szCs w:val="14"/>
              </w:rPr>
              <w:t>Производство и распределение электроэнергии, газа и воды</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13922,8</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20521,9</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27286,1</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rPr>
                <w:rFonts w:ascii="Arial" w:eastAsia="SimSun" w:hAnsi="Arial" w:cs="Arial"/>
                <w:sz w:val="14"/>
                <w:szCs w:val="14"/>
              </w:rPr>
            </w:pPr>
            <w:r w:rsidRPr="005C4983">
              <w:rPr>
                <w:rFonts w:ascii="Arial" w:eastAsia="SimSun" w:hAnsi="Arial" w:cs="Arial"/>
                <w:sz w:val="14"/>
                <w:szCs w:val="14"/>
              </w:rPr>
              <w:t>Строительство</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13104,7</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20657,3</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27758,4</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rPr>
                <w:rFonts w:ascii="Arial" w:eastAsia="SimSun" w:hAnsi="Arial" w:cs="Arial"/>
                <w:sz w:val="14"/>
                <w:szCs w:val="14"/>
              </w:rPr>
            </w:pPr>
            <w:r w:rsidRPr="005C4983">
              <w:rPr>
                <w:rFonts w:ascii="Arial" w:eastAsia="SimSun" w:hAnsi="Arial" w:cs="Arial"/>
                <w:sz w:val="14"/>
                <w:szCs w:val="14"/>
              </w:rPr>
              <w:t>Оптовая и розничная торговля; ремонт автотранспортных средств, мотоциклов, бытовых изделий и предметов личного пользования</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8677,8</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15435,3</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24686,4</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rPr>
                <w:rFonts w:ascii="Arial" w:eastAsia="SimSun" w:hAnsi="Arial" w:cs="Arial"/>
                <w:sz w:val="14"/>
                <w:szCs w:val="14"/>
              </w:rPr>
            </w:pPr>
            <w:r w:rsidRPr="005C4983">
              <w:rPr>
                <w:rFonts w:ascii="Arial" w:eastAsia="SimSun" w:hAnsi="Arial" w:cs="Arial"/>
                <w:sz w:val="14"/>
                <w:szCs w:val="14"/>
              </w:rPr>
              <w:t>Гостиницы и рестораны</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8438,5</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13745,5</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19082,8</w:t>
            </w:r>
          </w:p>
        </w:tc>
      </w:tr>
      <w:tr w:rsidR="003316FD" w:rsidRPr="005C4983" w:rsidTr="0019274A">
        <w:trPr>
          <w:jc w:val="center"/>
        </w:trPr>
        <w:tc>
          <w:tcPr>
            <w:tcW w:w="572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rPr>
                <w:rFonts w:ascii="Arial" w:eastAsia="SimSun" w:hAnsi="Arial" w:cs="Arial"/>
                <w:sz w:val="14"/>
                <w:szCs w:val="14"/>
              </w:rPr>
            </w:pPr>
            <w:r w:rsidRPr="005C4983">
              <w:rPr>
                <w:rFonts w:ascii="Arial" w:eastAsia="SimSun" w:hAnsi="Arial" w:cs="Arial"/>
                <w:sz w:val="14"/>
                <w:szCs w:val="14"/>
              </w:rPr>
              <w:t>Транспорт и связь</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15328,4</w:t>
            </w:r>
          </w:p>
        </w:tc>
        <w:tc>
          <w:tcPr>
            <w:tcW w:w="1157"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22132,5</w:t>
            </w:r>
          </w:p>
        </w:tc>
        <w:tc>
          <w:tcPr>
            <w:tcW w:w="1155" w:type="dxa"/>
            <w:tcBorders>
              <w:top w:val="single" w:sz="4" w:space="0" w:color="auto"/>
              <w:left w:val="single" w:sz="4" w:space="0" w:color="auto"/>
              <w:bottom w:val="single" w:sz="4" w:space="0" w:color="auto"/>
              <w:right w:val="single" w:sz="4" w:space="0" w:color="auto"/>
            </w:tcBorders>
            <w:vAlign w:val="bottom"/>
          </w:tcPr>
          <w:p w:rsidR="003316FD" w:rsidRPr="005C4983" w:rsidRDefault="003316FD" w:rsidP="001C02E9">
            <w:pPr>
              <w:widowControl w:val="0"/>
              <w:autoSpaceDE w:val="0"/>
              <w:autoSpaceDN w:val="0"/>
              <w:spacing w:before="100" w:line="160" w:lineRule="exact"/>
              <w:ind w:right="113"/>
              <w:jc w:val="right"/>
              <w:rPr>
                <w:rFonts w:ascii="Arial" w:eastAsia="SimSun" w:hAnsi="Arial" w:cs="Arial"/>
                <w:sz w:val="14"/>
                <w:szCs w:val="14"/>
              </w:rPr>
            </w:pPr>
            <w:r w:rsidRPr="005C4983">
              <w:rPr>
                <w:rFonts w:ascii="Arial" w:eastAsia="SimSun" w:hAnsi="Arial" w:cs="Arial"/>
                <w:sz w:val="14"/>
                <w:szCs w:val="14"/>
              </w:rPr>
              <w:t>30690,5</w:t>
            </w:r>
          </w:p>
        </w:tc>
      </w:tr>
    </w:tbl>
    <w:p w:rsidR="0019274A" w:rsidRDefault="0019274A" w:rsidP="0019274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Источник: </w:t>
      </w:r>
      <w:r w:rsidRPr="0019274A">
        <w:rPr>
          <w:rFonts w:ascii="Times New Roman" w:eastAsia="SimSun" w:hAnsi="Times New Roman" w:cs="Times New Roman"/>
          <w:sz w:val="28"/>
          <w:szCs w:val="28"/>
        </w:rPr>
        <w:t>http://www.gks.ru/</w:t>
      </w:r>
    </w:p>
    <w:p w:rsidR="001C02E9" w:rsidRDefault="001C02E9" w:rsidP="0019274A">
      <w:pPr>
        <w:spacing w:after="0" w:line="360" w:lineRule="auto"/>
        <w:ind w:firstLine="708"/>
        <w:jc w:val="both"/>
        <w:rPr>
          <w:rFonts w:ascii="Times New Roman" w:hAnsi="Times New Roman"/>
          <w:sz w:val="28"/>
          <w:szCs w:val="28"/>
        </w:rPr>
      </w:pPr>
      <w:r w:rsidRPr="001C02E9">
        <w:rPr>
          <w:rFonts w:ascii="Times New Roman" w:hAnsi="Times New Roman"/>
          <w:sz w:val="28"/>
          <w:szCs w:val="28"/>
        </w:rPr>
        <w:t>Необходимо отметить, что среднемесячные затраты организаций на рабочую силу в период за 2005-2009 год выросли больше чем в два раза.</w:t>
      </w:r>
      <w:r>
        <w:rPr>
          <w:rFonts w:ascii="Times New Roman" w:hAnsi="Times New Roman"/>
          <w:sz w:val="28"/>
          <w:szCs w:val="28"/>
        </w:rPr>
        <w:t xml:space="preserve"> Так, в 2009 году общий показатель составил 28590,4  рублей в месяц. </w:t>
      </w:r>
    </w:p>
    <w:p w:rsidR="001C02E9" w:rsidRDefault="001C02E9" w:rsidP="001C02E9">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Для нашего анализа значительными факторами представляется изучение особенностей, связанных со сферой с/</w:t>
      </w:r>
      <w:r>
        <w:rPr>
          <w:rFonts w:ascii="Times New Roman" w:eastAsia="MS Mincho" w:hAnsi="Times New Roman"/>
          <w:sz w:val="28"/>
          <w:szCs w:val="28"/>
          <w:lang w:eastAsia="ja-JP"/>
        </w:rPr>
        <w:t xml:space="preserve">х, производством пищевых продуктов. Так, в 2009 году, среднемесячные затраты организаций на рабочую силу остались значительно ниже по сравнению с общим показателем и составили 20740,7 рублей в месяц. </w:t>
      </w:r>
      <w:r w:rsidR="00007D64">
        <w:rPr>
          <w:rFonts w:ascii="Times New Roman" w:eastAsia="MS Mincho" w:hAnsi="Times New Roman"/>
          <w:sz w:val="28"/>
          <w:szCs w:val="28"/>
          <w:lang w:eastAsia="ja-JP"/>
        </w:rPr>
        <w:t>В тоже самое время, в сфере добычи полезных ископаемых среднемесячные затраты составляют 48035,1 рублей, что значительно выше общего показателя. Получается, что с точки зрения оценки общего уровня издержек сфера с</w:t>
      </w:r>
      <w:r w:rsidR="00007D64" w:rsidRPr="00007D64">
        <w:rPr>
          <w:rFonts w:ascii="Times New Roman" w:eastAsia="MS Mincho" w:hAnsi="Times New Roman"/>
          <w:sz w:val="28"/>
          <w:szCs w:val="28"/>
          <w:lang w:eastAsia="ja-JP"/>
        </w:rPr>
        <w:t>/</w:t>
      </w:r>
      <w:r w:rsidR="00007D64">
        <w:rPr>
          <w:rFonts w:ascii="Times New Roman" w:hAnsi="Times New Roman"/>
          <w:sz w:val="28"/>
          <w:szCs w:val="28"/>
        </w:rPr>
        <w:t>х является достаточно привлекательной для привлечения ТНК, а также создания государственной корпорации в этой сфере.</w:t>
      </w:r>
    </w:p>
    <w:p w:rsidR="00007D64" w:rsidRDefault="00007D64" w:rsidP="001C02E9">
      <w:pPr>
        <w:spacing w:after="0" w:line="360" w:lineRule="auto"/>
        <w:ind w:firstLine="708"/>
        <w:jc w:val="both"/>
        <w:rPr>
          <w:rFonts w:ascii="Times New Roman" w:hAnsi="Times New Roman"/>
          <w:sz w:val="28"/>
          <w:szCs w:val="28"/>
        </w:rPr>
      </w:pPr>
      <w:r>
        <w:rPr>
          <w:rFonts w:ascii="Times New Roman" w:hAnsi="Times New Roman"/>
          <w:sz w:val="28"/>
          <w:szCs w:val="28"/>
        </w:rPr>
        <w:t>Такая же ситуация обстоит со следующими сферами:</w:t>
      </w:r>
    </w:p>
    <w:p w:rsidR="00007D64" w:rsidRDefault="00007D64" w:rsidP="00007D64">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Производство машин и оборудования;</w:t>
      </w:r>
    </w:p>
    <w:p w:rsidR="00007D64" w:rsidRDefault="00007D64" w:rsidP="00007D64">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Производство кожи, изделий из кожи;</w:t>
      </w:r>
    </w:p>
    <w:p w:rsidR="00007D64" w:rsidRDefault="00007D64" w:rsidP="00007D64">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Текстильное и швейное производство;</w:t>
      </w:r>
    </w:p>
    <w:p w:rsidR="00007D64" w:rsidRDefault="00007D64" w:rsidP="00007D64">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Производство транспортных средств и оборудования;</w:t>
      </w:r>
    </w:p>
    <w:p w:rsidR="00007D64" w:rsidRDefault="00007D64" w:rsidP="00007D64">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t>Обработка древесины и производство изделий из дерева.</w:t>
      </w:r>
    </w:p>
    <w:p w:rsidR="00007D64" w:rsidRDefault="00007D64" w:rsidP="00007D64">
      <w:pPr>
        <w:spacing w:after="0" w:line="360" w:lineRule="auto"/>
        <w:ind w:firstLine="708"/>
        <w:jc w:val="both"/>
        <w:rPr>
          <w:rFonts w:ascii="Times New Roman" w:hAnsi="Times New Roman"/>
          <w:sz w:val="28"/>
          <w:szCs w:val="28"/>
        </w:rPr>
      </w:pPr>
      <w:r>
        <w:rPr>
          <w:rFonts w:ascii="Times New Roman" w:hAnsi="Times New Roman"/>
          <w:sz w:val="28"/>
          <w:szCs w:val="28"/>
        </w:rPr>
        <w:t>Получается, что развитие «кластера сельского хозяйства» представляется вполне реалистичной.</w:t>
      </w:r>
      <w:r w:rsidR="00145652">
        <w:rPr>
          <w:rFonts w:ascii="Times New Roman" w:hAnsi="Times New Roman"/>
          <w:sz w:val="28"/>
          <w:szCs w:val="28"/>
        </w:rPr>
        <w:t xml:space="preserve"> Более того, можно предположить, что создание крупной корпорации в этой отрасли может помочь решить задачу по переорганизации структуры российской экономики.</w:t>
      </w:r>
    </w:p>
    <w:p w:rsidR="00176E5D" w:rsidRPr="00F67D16" w:rsidRDefault="00176E5D" w:rsidP="00176E5D">
      <w:pPr>
        <w:spacing w:after="0" w:line="360" w:lineRule="auto"/>
        <w:ind w:firstLine="708"/>
        <w:jc w:val="both"/>
        <w:rPr>
          <w:rFonts w:ascii="Times New Roman" w:eastAsia="Times New Roman" w:hAnsi="Times New Roman" w:cs="Times New Roman"/>
          <w:color w:val="000000"/>
          <w:sz w:val="28"/>
          <w:szCs w:val="28"/>
        </w:rPr>
      </w:pPr>
      <w:r w:rsidRPr="00F67D16">
        <w:rPr>
          <w:rFonts w:ascii="Times New Roman" w:eastAsia="Times New Roman" w:hAnsi="Times New Roman" w:cs="Times New Roman"/>
          <w:color w:val="000000"/>
          <w:sz w:val="28"/>
          <w:szCs w:val="28"/>
        </w:rPr>
        <w:t>На таблице сверху представлена динамика среднедушевых доходов населения по Российской Федерации. Данный фактор является ключевым для оценки емкости внутреннего рынка. За двенадцатилетний период  среднедушевой доход в месяц на территории России вырос более, чем в 10 раз и составил 22810,7 рублей в 2012 году, против 2281,3 в 2000. Даже в период мирового финансового кризиса среднедушевой доход населения продолжал расти. Получается, что по показателю емкости внутреннего рынка Россия по своему потенциалу также является достаточно привлекательной страной.</w:t>
      </w:r>
    </w:p>
    <w:p w:rsidR="00176E5D" w:rsidRPr="00F67D16" w:rsidRDefault="00176E5D" w:rsidP="00176E5D">
      <w:pPr>
        <w:spacing w:after="0" w:line="360" w:lineRule="auto"/>
        <w:ind w:firstLine="708"/>
        <w:jc w:val="both"/>
        <w:rPr>
          <w:rFonts w:ascii="Times New Roman" w:eastAsia="Times New Roman" w:hAnsi="Times New Roman" w:cs="Times New Roman"/>
          <w:color w:val="000000"/>
          <w:sz w:val="28"/>
          <w:szCs w:val="28"/>
        </w:rPr>
      </w:pPr>
      <w:r w:rsidRPr="00F67D16">
        <w:rPr>
          <w:rFonts w:ascii="Times New Roman" w:eastAsia="Times New Roman" w:hAnsi="Times New Roman" w:cs="Times New Roman"/>
          <w:color w:val="000000"/>
          <w:sz w:val="28"/>
          <w:szCs w:val="28"/>
        </w:rPr>
        <w:lastRenderedPageBreak/>
        <w:t>Устойчивость стран при экономических и политических потрясениях также является важным фактором при выборе ТНК страны-размещения своих филиалов.</w:t>
      </w:r>
    </w:p>
    <w:p w:rsidR="0019274A" w:rsidRDefault="0019274A" w:rsidP="0019274A">
      <w:pPr>
        <w:spacing w:before="100" w:beforeAutospacing="1" w:after="100" w:afterAutospacing="1" w:line="240" w:lineRule="auto"/>
        <w:jc w:val="right"/>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Таблица 9</w:t>
      </w:r>
    </w:p>
    <w:p w:rsidR="003316FD" w:rsidRPr="003316FD" w:rsidRDefault="003316FD" w:rsidP="00176E5D">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3316FD">
        <w:rPr>
          <w:rFonts w:ascii="Times New Roman" w:eastAsia="Times New Roman" w:hAnsi="Times New Roman" w:cs="Times New Roman"/>
          <w:b/>
          <w:bCs/>
          <w:color w:val="000000"/>
          <w:sz w:val="27"/>
          <w:szCs w:val="27"/>
        </w:rPr>
        <w:t>Динамика среднедушевых доходов населения по Российской Федерации</w:t>
      </w:r>
      <w:r w:rsidR="0019274A">
        <w:rPr>
          <w:rFonts w:ascii="Times New Roman" w:eastAsia="Times New Roman" w:hAnsi="Times New Roman" w:cs="Times New Roman"/>
          <w:b/>
          <w:bCs/>
          <w:color w:val="000000"/>
          <w:sz w:val="27"/>
          <w:szCs w:val="27"/>
        </w:rPr>
        <w:t xml:space="preserve"> </w:t>
      </w:r>
    </w:p>
    <w:tbl>
      <w:tblPr>
        <w:tblW w:w="5430" w:type="dxa"/>
        <w:jc w:val="center"/>
        <w:tblCellSpacing w:w="7" w:type="dxa"/>
        <w:tblCellMar>
          <w:top w:w="105" w:type="dxa"/>
          <w:left w:w="105" w:type="dxa"/>
          <w:bottom w:w="105" w:type="dxa"/>
          <w:right w:w="105" w:type="dxa"/>
        </w:tblCellMar>
        <w:tblLook w:val="04A0"/>
      </w:tblPr>
      <w:tblGrid>
        <w:gridCol w:w="2715"/>
        <w:gridCol w:w="2715"/>
      </w:tblGrid>
      <w:tr w:rsidR="003316FD" w:rsidRPr="003316FD" w:rsidTr="003316FD">
        <w:trPr>
          <w:tblCellSpacing w:w="7" w:type="dxa"/>
          <w:jc w:val="center"/>
        </w:trPr>
        <w:tc>
          <w:tcPr>
            <w:tcW w:w="2481" w:type="pct"/>
            <w:tcBorders>
              <w:top w:val="nil"/>
              <w:left w:val="nil"/>
              <w:bottom w:val="nil"/>
              <w:right w:val="nil"/>
            </w:tcBorders>
            <w:shd w:val="clear" w:color="auto" w:fill="99CCFF"/>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Годы</w:t>
            </w:r>
          </w:p>
        </w:tc>
        <w:tc>
          <w:tcPr>
            <w:tcW w:w="2481" w:type="pct"/>
            <w:tcBorders>
              <w:top w:val="nil"/>
              <w:left w:val="nil"/>
              <w:bottom w:val="nil"/>
              <w:right w:val="nil"/>
            </w:tcBorders>
            <w:shd w:val="clear" w:color="auto" w:fill="99CCFF"/>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рублей в месяц (до 1998г.-тыс.руб.)</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2000</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2 281,1</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2001</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3 062,0</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2002</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3 947,2</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2003</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5 167,4</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2004</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6 399,0</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2005</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8 088,3</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2006</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10 154,8</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2007</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12 540,2</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2008</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14 863,6</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2009</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16 895,0</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2010</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18 950,8</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2011</w:t>
            </w:r>
          </w:p>
        </w:tc>
        <w:tc>
          <w:tcPr>
            <w:tcW w:w="2481" w:type="pct"/>
            <w:tcBorders>
              <w:top w:val="nil"/>
              <w:left w:val="nil"/>
              <w:bottom w:val="nil"/>
              <w:right w:val="nil"/>
            </w:tcBorders>
            <w:vAlign w:val="bottom"/>
            <w:hideMark/>
          </w:tcPr>
          <w:p w:rsidR="003316FD" w:rsidRPr="003316FD" w:rsidRDefault="003316FD" w:rsidP="003316FD">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20 754,9</w:t>
            </w:r>
          </w:p>
        </w:tc>
      </w:tr>
      <w:tr w:rsidR="003316FD" w:rsidRPr="003316FD" w:rsidTr="001C02E9">
        <w:trPr>
          <w:trHeight w:val="390"/>
          <w:tblCellSpacing w:w="7" w:type="dxa"/>
          <w:jc w:val="center"/>
        </w:trPr>
        <w:tc>
          <w:tcPr>
            <w:tcW w:w="2481" w:type="pct"/>
            <w:tcBorders>
              <w:top w:val="nil"/>
              <w:left w:val="nil"/>
              <w:bottom w:val="nil"/>
              <w:right w:val="nil"/>
            </w:tcBorders>
            <w:vAlign w:val="bottom"/>
            <w:hideMark/>
          </w:tcPr>
          <w:p w:rsidR="003316FD" w:rsidRPr="003316FD" w:rsidRDefault="003316FD" w:rsidP="00F67D16">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2012</w:t>
            </w:r>
            <w:r w:rsidRPr="003316FD">
              <w:rPr>
                <w:rFonts w:ascii="Times New Roman" w:eastAsia="Times New Roman" w:hAnsi="Times New Roman" w:cs="Times New Roman"/>
                <w:b/>
                <w:bCs/>
                <w:i/>
                <w:iCs/>
                <w:sz w:val="20"/>
                <w:szCs w:val="20"/>
              </w:rPr>
              <w:t> *</w:t>
            </w:r>
          </w:p>
        </w:tc>
        <w:tc>
          <w:tcPr>
            <w:tcW w:w="2481" w:type="pct"/>
            <w:tcBorders>
              <w:top w:val="nil"/>
              <w:left w:val="nil"/>
              <w:bottom w:val="nil"/>
              <w:right w:val="nil"/>
            </w:tcBorders>
            <w:vAlign w:val="bottom"/>
            <w:hideMark/>
          </w:tcPr>
          <w:p w:rsidR="003316FD" w:rsidRPr="003316FD" w:rsidRDefault="003316FD" w:rsidP="00460CFF">
            <w:pPr>
              <w:spacing w:before="100" w:beforeAutospacing="1" w:after="100" w:afterAutospacing="1" w:line="240" w:lineRule="auto"/>
              <w:jc w:val="center"/>
              <w:rPr>
                <w:rFonts w:ascii="Times New Roman" w:eastAsia="Times New Roman" w:hAnsi="Times New Roman" w:cs="Times New Roman"/>
                <w:sz w:val="24"/>
                <w:szCs w:val="24"/>
              </w:rPr>
            </w:pPr>
            <w:r w:rsidRPr="003316FD">
              <w:rPr>
                <w:rFonts w:ascii="Times New Roman" w:eastAsia="Times New Roman" w:hAnsi="Times New Roman" w:cs="Times New Roman"/>
                <w:sz w:val="24"/>
                <w:szCs w:val="24"/>
              </w:rPr>
              <w:t>22 810,7</w:t>
            </w:r>
          </w:p>
        </w:tc>
      </w:tr>
    </w:tbl>
    <w:p w:rsidR="0019274A" w:rsidRDefault="0019274A" w:rsidP="0019274A">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Источник: </w:t>
      </w:r>
      <w:r w:rsidRPr="0019274A">
        <w:rPr>
          <w:rFonts w:ascii="Times New Roman" w:eastAsia="SimSun" w:hAnsi="Times New Roman" w:cs="Times New Roman"/>
          <w:sz w:val="28"/>
          <w:szCs w:val="28"/>
        </w:rPr>
        <w:t>http://www.gks.ru/</w:t>
      </w:r>
    </w:p>
    <w:p w:rsidR="0047796B" w:rsidRPr="00F67D16" w:rsidRDefault="0051055D" w:rsidP="0019274A">
      <w:pPr>
        <w:spacing w:after="0" w:line="360" w:lineRule="auto"/>
        <w:ind w:firstLine="708"/>
        <w:jc w:val="both"/>
        <w:rPr>
          <w:rFonts w:ascii="Times New Roman" w:hAnsi="Times New Roman"/>
          <w:sz w:val="28"/>
          <w:szCs w:val="28"/>
        </w:rPr>
      </w:pPr>
      <w:r w:rsidRPr="00F67D16">
        <w:rPr>
          <w:rFonts w:ascii="Times New Roman" w:hAnsi="Times New Roman"/>
          <w:sz w:val="28"/>
          <w:szCs w:val="28"/>
        </w:rPr>
        <w:t xml:space="preserve">В «Стратегии 2020» указано, что </w:t>
      </w:r>
      <w:r w:rsidR="0047796B" w:rsidRPr="00F67D16">
        <w:rPr>
          <w:rFonts w:ascii="Times New Roman" w:hAnsi="Times New Roman"/>
          <w:sz w:val="28"/>
          <w:szCs w:val="28"/>
        </w:rPr>
        <w:t xml:space="preserve">Российская Федерация прошла первый этап трансформации после распада СССР. </w:t>
      </w:r>
      <w:r w:rsidR="0019274A">
        <w:rPr>
          <w:rStyle w:val="a6"/>
          <w:rFonts w:ascii="Times New Roman" w:hAnsi="Times New Roman"/>
          <w:sz w:val="28"/>
          <w:szCs w:val="28"/>
        </w:rPr>
        <w:footnoteReference w:id="16"/>
      </w:r>
      <w:r w:rsidR="0047796B" w:rsidRPr="00F67D16">
        <w:rPr>
          <w:rFonts w:ascii="Times New Roman" w:hAnsi="Times New Roman"/>
          <w:sz w:val="28"/>
          <w:szCs w:val="28"/>
        </w:rPr>
        <w:t xml:space="preserve">В настоящий момент можно с уверенностью сказать, что критическая точка была пройдена, теперь основная задача заключается в выходе  на траекторию устойчивого и </w:t>
      </w:r>
      <w:r w:rsidR="0047796B" w:rsidRPr="00F67D16">
        <w:rPr>
          <w:rFonts w:ascii="Times New Roman" w:hAnsi="Times New Roman"/>
          <w:sz w:val="28"/>
          <w:szCs w:val="28"/>
        </w:rPr>
        <w:lastRenderedPageBreak/>
        <w:t xml:space="preserve">сбалансированного роста за счет модернизации российской экономики, перехода к инновационной стадии экономического развития, проведения широкомасштабной политики по повышению уровня жизни граждан РФ. </w:t>
      </w:r>
    </w:p>
    <w:p w:rsidR="0047796B" w:rsidRPr="00F67D16" w:rsidRDefault="0047796B" w:rsidP="00F67D16">
      <w:pPr>
        <w:spacing w:after="0" w:line="360" w:lineRule="auto"/>
        <w:ind w:firstLine="708"/>
        <w:jc w:val="both"/>
        <w:rPr>
          <w:rFonts w:ascii="Times New Roman" w:hAnsi="Times New Roman"/>
          <w:sz w:val="28"/>
          <w:szCs w:val="28"/>
        </w:rPr>
      </w:pPr>
      <w:r w:rsidRPr="00F67D16">
        <w:rPr>
          <w:rFonts w:ascii="Times New Roman" w:hAnsi="Times New Roman"/>
          <w:sz w:val="28"/>
          <w:szCs w:val="28"/>
        </w:rPr>
        <w:t>При этом, устойчивость экономического роста 2000-х годов достаточно сомнительна. Несмотря на то, что в период 1998-2008 года российская экономика показала неплохие темпы роста за счет использования оставшихся в наследство от СССР основных фондов и высоких мировых цен на сырье,</w:t>
      </w:r>
      <w:r w:rsidR="0092606B" w:rsidRPr="00F67D16">
        <w:rPr>
          <w:rFonts w:ascii="Times New Roman" w:hAnsi="Times New Roman"/>
          <w:sz w:val="28"/>
          <w:szCs w:val="28"/>
        </w:rPr>
        <w:t xml:space="preserve"> однако</w:t>
      </w:r>
      <w:r w:rsidRPr="00F67D16">
        <w:rPr>
          <w:rFonts w:ascii="Times New Roman" w:hAnsi="Times New Roman"/>
          <w:sz w:val="28"/>
          <w:szCs w:val="28"/>
        </w:rPr>
        <w:t xml:space="preserve"> в ходе мирового финансового кризиса 2008–2009 гг. российская экономика продемонстрировала быстрые темпы сокращения ВВП (</w:t>
      </w:r>
      <w:r w:rsidRPr="00F67D16">
        <w:rPr>
          <w:rFonts w:ascii="Times New Roman" w:hAnsi="Times New Roman"/>
          <w:b/>
          <w:bCs/>
          <w:sz w:val="28"/>
          <w:szCs w:val="28"/>
        </w:rPr>
        <w:t>-</w:t>
      </w:r>
      <w:r w:rsidR="0051055D" w:rsidRPr="00F67D16">
        <w:rPr>
          <w:rFonts w:ascii="Times New Roman" w:hAnsi="Times New Roman"/>
          <w:sz w:val="28"/>
          <w:szCs w:val="28"/>
        </w:rPr>
        <w:t xml:space="preserve">7,8 %), что говорит об относительной неустойчивости роста российской экономики. </w:t>
      </w:r>
      <w:r w:rsidRPr="00F67D16">
        <w:rPr>
          <w:rFonts w:ascii="Times New Roman" w:hAnsi="Times New Roman"/>
          <w:sz w:val="28"/>
          <w:szCs w:val="28"/>
        </w:rPr>
        <w:t>Именно поэтому необходимо найти точки опоры для перехода на качественно новый ур</w:t>
      </w:r>
      <w:r w:rsidR="0092606B" w:rsidRPr="00F67D16">
        <w:rPr>
          <w:rFonts w:ascii="Times New Roman" w:hAnsi="Times New Roman"/>
          <w:sz w:val="28"/>
          <w:szCs w:val="28"/>
        </w:rPr>
        <w:t>овень развития экономики России, которое, как подчеркивается в Стратегии 2020 может быть реализовано за счет привлечения ТНК, с целью получения новых технологий.</w:t>
      </w:r>
    </w:p>
    <w:p w:rsidR="00F67D16" w:rsidRPr="00F67D16" w:rsidRDefault="00F67D16" w:rsidP="00F67D16">
      <w:pPr>
        <w:spacing w:after="0" w:line="360" w:lineRule="auto"/>
        <w:ind w:firstLine="708"/>
        <w:jc w:val="both"/>
        <w:rPr>
          <w:rFonts w:ascii="Times New Roman" w:hAnsi="Times New Roman"/>
          <w:sz w:val="28"/>
          <w:szCs w:val="28"/>
        </w:rPr>
      </w:pPr>
      <w:r w:rsidRPr="00F67D16">
        <w:rPr>
          <w:rFonts w:ascii="Times New Roman" w:hAnsi="Times New Roman"/>
          <w:sz w:val="28"/>
          <w:szCs w:val="28"/>
        </w:rPr>
        <w:t>На основе анализа книги Е.Г. Ясина “</w:t>
      </w:r>
      <w:r w:rsidRPr="00F67D16">
        <w:rPr>
          <w:rFonts w:ascii="Times New Roman" w:eastAsia="MS Mincho" w:hAnsi="Times New Roman"/>
          <w:sz w:val="28"/>
          <w:szCs w:val="28"/>
          <w:lang w:eastAsia="ja-JP"/>
        </w:rPr>
        <w:t>Экономика России накануне подъема</w:t>
      </w:r>
      <w:r w:rsidRPr="00F67D16">
        <w:rPr>
          <w:rFonts w:ascii="Times New Roman" w:hAnsi="Times New Roman"/>
          <w:sz w:val="28"/>
          <w:szCs w:val="28"/>
        </w:rPr>
        <w:t>” можно выдвинуть следующий подход к оценке экономической ситуации в России.</w:t>
      </w:r>
      <w:r w:rsidR="0019274A">
        <w:rPr>
          <w:rStyle w:val="a6"/>
          <w:rFonts w:ascii="Times New Roman" w:hAnsi="Times New Roman"/>
          <w:sz w:val="28"/>
          <w:szCs w:val="28"/>
        </w:rPr>
        <w:footnoteReference w:id="17"/>
      </w:r>
    </w:p>
    <w:p w:rsidR="00F67D16" w:rsidRPr="00F67D16" w:rsidRDefault="00F67D16" w:rsidP="00F67D16">
      <w:pPr>
        <w:spacing w:after="0" w:line="360" w:lineRule="auto"/>
        <w:ind w:firstLine="708"/>
        <w:jc w:val="both"/>
        <w:rPr>
          <w:rFonts w:ascii="Times New Roman" w:hAnsi="Times New Roman"/>
          <w:sz w:val="28"/>
          <w:szCs w:val="28"/>
        </w:rPr>
      </w:pPr>
      <w:r w:rsidRPr="00F67D16">
        <w:rPr>
          <w:rFonts w:ascii="Times New Roman" w:hAnsi="Times New Roman"/>
          <w:sz w:val="28"/>
          <w:szCs w:val="28"/>
        </w:rPr>
        <w:t>Спад производства в переходный период экономики является вполне закономерным явлением. Это явление обусловлено существованием старой производственной структуры, которая не может эффективно функционировать в рыночных условиях. Чаще всего она производит продукцию низкого качества, предприятие старается минимизировать внешние контакты, предпочитая производить продукцию “своими силами”.  Предприятия в СССР строились большие, негибкие, в связи с этим им было сложно приспособиться к рыночным условиям.</w:t>
      </w:r>
    </w:p>
    <w:p w:rsidR="00F67D16" w:rsidRPr="00F67D16" w:rsidRDefault="00F67D16" w:rsidP="00F67D16">
      <w:pPr>
        <w:spacing w:after="0" w:line="360" w:lineRule="auto"/>
        <w:ind w:firstLine="708"/>
        <w:jc w:val="both"/>
        <w:rPr>
          <w:rFonts w:ascii="Times New Roman" w:hAnsi="Times New Roman"/>
          <w:sz w:val="28"/>
          <w:szCs w:val="28"/>
        </w:rPr>
      </w:pPr>
      <w:r w:rsidRPr="00F67D16">
        <w:rPr>
          <w:rFonts w:ascii="Times New Roman" w:hAnsi="Times New Roman"/>
          <w:sz w:val="28"/>
          <w:szCs w:val="28"/>
        </w:rPr>
        <w:t xml:space="preserve"> При переходе к рыночной экономике большая часть производственных структур приходит в упадок, особенно в области обрабатывающей промышленности. В рыночных условиях такие </w:t>
      </w:r>
      <w:r w:rsidRPr="00F67D16">
        <w:rPr>
          <w:rFonts w:ascii="Times New Roman" w:hAnsi="Times New Roman"/>
          <w:sz w:val="28"/>
          <w:szCs w:val="28"/>
        </w:rPr>
        <w:lastRenderedPageBreak/>
        <w:t>предприятия производят продукцию с отрицательной добавленной стоимостью, выживая в основном за счет дотаций государства. Такой подход объясняет общий спад промышленного производства в России, т.к. в период с 1990-2000 года таких дотаций практически не было, что в итоге привело к развалу большей части промышленности.</w:t>
      </w:r>
    </w:p>
    <w:p w:rsidR="00F67D16" w:rsidRPr="00F67D16" w:rsidRDefault="00F67D16" w:rsidP="00F67D16">
      <w:pPr>
        <w:spacing w:after="0" w:line="360" w:lineRule="auto"/>
        <w:ind w:firstLine="708"/>
        <w:jc w:val="both"/>
        <w:rPr>
          <w:rFonts w:ascii="Times New Roman" w:hAnsi="Times New Roman"/>
          <w:sz w:val="28"/>
          <w:szCs w:val="28"/>
        </w:rPr>
      </w:pPr>
      <w:r w:rsidRPr="00F67D16">
        <w:rPr>
          <w:rFonts w:ascii="Times New Roman" w:hAnsi="Times New Roman"/>
          <w:sz w:val="28"/>
          <w:szCs w:val="28"/>
        </w:rPr>
        <w:t xml:space="preserve">В то же самое время, одновременно с этим процессом появляются новые рыночные компании, фирмы, предприятия, в основе которых лежат производственные мощности крупных предприятий СССР. Такие новые игроки дробят старые промышленные комплексы, после чего начинают производить конкурентоспособную продукцию с положительной добавленной стоимость. </w:t>
      </w:r>
    </w:p>
    <w:p w:rsidR="00F67D16" w:rsidRPr="00F67D16" w:rsidRDefault="00F67D16" w:rsidP="00F67D16">
      <w:pPr>
        <w:spacing w:after="0" w:line="360" w:lineRule="auto"/>
        <w:ind w:firstLine="708"/>
        <w:jc w:val="both"/>
        <w:rPr>
          <w:rFonts w:ascii="Times New Roman" w:hAnsi="Times New Roman"/>
          <w:sz w:val="28"/>
          <w:szCs w:val="28"/>
        </w:rPr>
      </w:pPr>
      <w:r w:rsidRPr="00F67D16">
        <w:rPr>
          <w:rFonts w:ascii="Times New Roman" w:hAnsi="Times New Roman"/>
          <w:sz w:val="28"/>
          <w:szCs w:val="28"/>
        </w:rPr>
        <w:t>Получается, что общая смена производственной структуры в России является вполне закономерным явлением. Такая же ситуация обстоит и с инновационным развитием.</w:t>
      </w:r>
    </w:p>
    <w:p w:rsidR="00F67D16" w:rsidRPr="00F67D16" w:rsidRDefault="00F67D16" w:rsidP="00F67D16">
      <w:pPr>
        <w:spacing w:after="0" w:line="360" w:lineRule="auto"/>
        <w:ind w:firstLine="708"/>
        <w:jc w:val="both"/>
        <w:rPr>
          <w:rFonts w:ascii="Times New Roman" w:hAnsi="Times New Roman"/>
          <w:sz w:val="28"/>
          <w:szCs w:val="28"/>
        </w:rPr>
      </w:pPr>
      <w:r w:rsidRPr="00F67D16">
        <w:rPr>
          <w:rFonts w:ascii="Times New Roman" w:hAnsi="Times New Roman"/>
          <w:sz w:val="28"/>
          <w:szCs w:val="28"/>
        </w:rPr>
        <w:t xml:space="preserve">Некоторые экономисты считают, что при командной экономике существует неэффективная система для появления инноваций, однако такие утверждения не отвечают действительности. В СССР работнику за получение каждого патента платили по 50 рублей, что являлось существенным стимулом для проведения различных исследований и разработок. В ходе перестройки социалистические предприятия находятся в упадке, в связи с чем, любые разработки прекращаются, предприятия автоматически переходят в режим выживания. </w:t>
      </w:r>
    </w:p>
    <w:p w:rsidR="00AA6143" w:rsidRDefault="00F67D16" w:rsidP="00AA6143">
      <w:pPr>
        <w:spacing w:line="360" w:lineRule="auto"/>
        <w:ind w:firstLine="708"/>
        <w:jc w:val="both"/>
        <w:rPr>
          <w:rFonts w:ascii="Times New Roman" w:hAnsi="Times New Roman"/>
          <w:sz w:val="28"/>
          <w:szCs w:val="28"/>
        </w:rPr>
      </w:pPr>
      <w:r w:rsidRPr="00F67D16">
        <w:rPr>
          <w:rFonts w:ascii="Times New Roman" w:hAnsi="Times New Roman"/>
          <w:sz w:val="28"/>
          <w:szCs w:val="28"/>
        </w:rPr>
        <w:t>В то же самое время новые компании не имеют возможности проводить исследования, так как они только появились и вступают в конкуренцию с другими фирмами, в том числе с иностранными конкурентами. В итоге получается, что структурный инновационный  спад  вписывается в общую концепцию экономической теории.</w:t>
      </w:r>
      <w:r w:rsidR="00AA6143" w:rsidRPr="00AA6143">
        <w:rPr>
          <w:rFonts w:ascii="Times New Roman" w:hAnsi="Times New Roman"/>
          <w:sz w:val="28"/>
          <w:szCs w:val="28"/>
        </w:rPr>
        <w:t xml:space="preserve"> </w:t>
      </w:r>
      <w:r w:rsidR="00AA6143" w:rsidRPr="00217CF2">
        <w:rPr>
          <w:rFonts w:ascii="Times New Roman" w:hAnsi="Times New Roman"/>
          <w:sz w:val="28"/>
          <w:szCs w:val="28"/>
        </w:rPr>
        <w:t>Проиллюстрируем такую инновационную смену на примере торговли России и Китая.</w:t>
      </w:r>
    </w:p>
    <w:p w:rsidR="00B57A7B" w:rsidRDefault="00B57A7B" w:rsidP="00B57A7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Удельный вес в экспорте России в КНР инновационной продукции отражено статьями машины и оборудование, а также прочими товарами. Доля машин и оборудования в экспорте России в КНР постоянно снижается в течение 12 лет. Так, в 1999 году доля машин и оборудования составила 14,9%. В 2012-0,7%.</w:t>
      </w:r>
    </w:p>
    <w:p w:rsidR="00B57A7B" w:rsidRPr="00217CF2" w:rsidRDefault="00B57A7B" w:rsidP="00AA6143">
      <w:pPr>
        <w:spacing w:line="360" w:lineRule="auto"/>
        <w:ind w:firstLine="708"/>
        <w:jc w:val="both"/>
        <w:rPr>
          <w:rFonts w:ascii="Times New Roman" w:hAnsi="Times New Roman"/>
          <w:sz w:val="28"/>
          <w:szCs w:val="28"/>
        </w:rPr>
      </w:pPr>
    </w:p>
    <w:p w:rsidR="0019274A" w:rsidRDefault="00AA6143" w:rsidP="0019274A">
      <w:pPr>
        <w:pStyle w:val="FR1"/>
        <w:spacing w:before="0"/>
        <w:ind w:left="0"/>
        <w:jc w:val="right"/>
        <w:rPr>
          <w:rFonts w:ascii="Times New Roman" w:hAnsi="Times New Roman"/>
          <w:i w:val="0"/>
          <w:sz w:val="28"/>
        </w:rPr>
      </w:pPr>
      <w:r w:rsidRPr="00BD5521">
        <w:rPr>
          <w:rFonts w:ascii="Times New Roman" w:hAnsi="Times New Roman"/>
          <w:i w:val="0"/>
          <w:sz w:val="28"/>
        </w:rPr>
        <w:t xml:space="preserve">Таблица </w:t>
      </w:r>
      <w:r w:rsidR="0019274A">
        <w:rPr>
          <w:rFonts w:ascii="Times New Roman" w:hAnsi="Times New Roman"/>
          <w:i w:val="0"/>
          <w:sz w:val="28"/>
        </w:rPr>
        <w:t>10</w:t>
      </w:r>
    </w:p>
    <w:p w:rsidR="00AA6143" w:rsidRPr="00A408AF" w:rsidRDefault="00AA6143" w:rsidP="002F092B">
      <w:pPr>
        <w:pStyle w:val="FR1"/>
        <w:spacing w:before="0"/>
        <w:ind w:left="0"/>
        <w:jc w:val="center"/>
        <w:rPr>
          <w:rFonts w:ascii="Times New Roman" w:hAnsi="Times New Roman"/>
          <w:i w:val="0"/>
          <w:sz w:val="28"/>
        </w:rPr>
      </w:pPr>
      <w:r w:rsidRPr="00BD5521">
        <w:rPr>
          <w:rFonts w:ascii="Times New Roman" w:hAnsi="Times New Roman"/>
          <w:i w:val="0"/>
          <w:sz w:val="28"/>
        </w:rPr>
        <w:t xml:space="preserve">Удельный вес основных товарных групп в экспорте России в КНР </w:t>
      </w:r>
      <w:r w:rsidRPr="00BD5521">
        <w:rPr>
          <w:rFonts w:ascii="Times New Roman" w:hAnsi="Times New Roman"/>
          <w:b w:val="0"/>
          <w:i w:val="0"/>
          <w:sz w:val="28"/>
        </w:rPr>
        <w:t>(в %)</w:t>
      </w:r>
      <w:r>
        <w:rPr>
          <w:rFonts w:ascii="Times New Roman" w:hAnsi="Times New Roman"/>
          <w:b w:val="0"/>
          <w:i w:val="0"/>
          <w:sz w:val="28"/>
        </w:rPr>
        <w:t>.</w:t>
      </w:r>
    </w:p>
    <w:tbl>
      <w:tblPr>
        <w:tblW w:w="10027" w:type="dxa"/>
        <w:jc w:val="center"/>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107"/>
        <w:gridCol w:w="600"/>
        <w:gridCol w:w="600"/>
        <w:gridCol w:w="480"/>
        <w:gridCol w:w="600"/>
        <w:gridCol w:w="600"/>
        <w:gridCol w:w="600"/>
        <w:gridCol w:w="600"/>
        <w:gridCol w:w="600"/>
        <w:gridCol w:w="600"/>
        <w:gridCol w:w="600"/>
        <w:gridCol w:w="600"/>
        <w:gridCol w:w="600"/>
        <w:gridCol w:w="840"/>
      </w:tblGrid>
      <w:tr w:rsidR="00AA6143" w:rsidRPr="001B2200" w:rsidTr="00AA6143">
        <w:trPr>
          <w:trHeight w:hRule="exact" w:val="45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rPr>
                <w:b/>
              </w:rPr>
            </w:pPr>
          </w:p>
          <w:p w:rsidR="00AA6143" w:rsidRPr="001B2200" w:rsidRDefault="00AA6143" w:rsidP="00AA6143">
            <w:pPr>
              <w:rPr>
                <w:b/>
              </w:rPr>
            </w:pPr>
          </w:p>
          <w:p w:rsidR="00AA6143" w:rsidRPr="001B2200" w:rsidRDefault="00AA6143" w:rsidP="00AA6143">
            <w:pPr>
              <w:rPr>
                <w:b/>
              </w:rPr>
            </w:pP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1999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 xml:space="preserve">2000 </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 xml:space="preserve">2003 </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 xml:space="preserve">2005 </w:t>
            </w:r>
          </w:p>
          <w:p w:rsidR="00AA6143" w:rsidRPr="001B2200" w:rsidRDefault="00AA6143" w:rsidP="00AA6143">
            <w:pPr>
              <w:jc w:val="center"/>
              <w:rPr>
                <w:b/>
                <w:sz w:val="20"/>
              </w:rPr>
            </w:pP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2010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2011,12</w:t>
            </w:r>
          </w:p>
        </w:tc>
      </w:tr>
      <w:tr w:rsidR="00AA6143" w:rsidRPr="001B2200" w:rsidTr="00AA6143">
        <w:trPr>
          <w:trHeight w:hRule="exact" w:val="26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Экспорт – всего</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100,0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100,0</w:t>
            </w:r>
          </w:p>
        </w:tc>
      </w:tr>
      <w:tr w:rsidR="00AA6143" w:rsidRPr="001B2200" w:rsidTr="00AA6143">
        <w:trPr>
          <w:trHeight w:hRule="exact" w:val="56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 xml:space="preserve">Минеральное топливо, </w:t>
            </w:r>
          </w:p>
          <w:p w:rsidR="00AA6143" w:rsidRPr="001B2200" w:rsidRDefault="00AA6143" w:rsidP="00AA6143">
            <w:r w:rsidRPr="001B2200">
              <w:t>нефть, нефтепродукты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7,8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13,5</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21,5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34,5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53,9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47,5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50,11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44,11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49,45</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rPr>
                <w:b/>
                <w:sz w:val="20"/>
              </w:rPr>
            </w:pPr>
            <w:r w:rsidRPr="001B2200">
              <w:rPr>
                <w:b/>
                <w:sz w:val="20"/>
              </w:rPr>
              <w:t xml:space="preserve"> 56,76</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Древесина и изделия из нее</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6,8</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7,5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15,17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12,49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11,10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10,67</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8,65</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Цветные металлы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16,0</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5,19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8,38</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7,60</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Черные металлы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18,5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15,3</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18,5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1,74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7,63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1,24</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0,53</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Химические товары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11,2</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9,1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6,82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6,18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6,50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8,37</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6,40</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Рыба, моллюски, ракообразные</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6,0</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7,4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6,80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5,57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4,88</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3,94</w:t>
            </w:r>
          </w:p>
        </w:tc>
      </w:tr>
      <w:tr w:rsidR="00AA6143" w:rsidRPr="001B2200" w:rsidTr="00AA6143">
        <w:trPr>
          <w:trHeight w:hRule="exact" w:val="30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Руды, шлаки, зола</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5,21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4,98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4,69</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8,31</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Удобрения</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9,1</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7,4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6,39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3,33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3,90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2,82</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rPr>
                <w:lang w:val="en-US"/>
              </w:rPr>
            </w:pPr>
            <w:r w:rsidRPr="001B2200">
              <w:t>Бумажная масса, целлюлоза</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6,1</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3,28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2,27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2,54</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2,26</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Машины</w:t>
            </w:r>
            <w:r w:rsidRPr="001B2200">
              <w:rPr>
                <w:lang w:val="en-US"/>
              </w:rPr>
              <w:t>,</w:t>
            </w:r>
            <w:r w:rsidRPr="001B2200">
              <w:t xml:space="preserve">оборудов. </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14,9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4,5</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28,7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1,70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1,44</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0,70</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Драгоценные камни</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0,45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0,18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0,68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0,80</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Бумага, картон</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1,9</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0,43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0,45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0,34</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0,31</w:t>
            </w:r>
          </w:p>
        </w:tc>
      </w:tr>
      <w:tr w:rsidR="00AA6143" w:rsidRPr="001B2200" w:rsidTr="00AA6143">
        <w:trPr>
          <w:trHeight w:hRule="exact" w:val="28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Минеральные продукты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0,25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0,36</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0,48</w:t>
            </w:r>
          </w:p>
        </w:tc>
      </w:tr>
      <w:tr w:rsidR="00AA6143" w:rsidRPr="001B2200" w:rsidTr="00AA6143">
        <w:trPr>
          <w:trHeight w:hRule="exact" w:val="300"/>
          <w:jc w:val="center"/>
        </w:trPr>
        <w:tc>
          <w:tcPr>
            <w:tcW w:w="2107"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Прочие товары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9,1</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2,35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0,99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1,74</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0,31</w:t>
            </w:r>
          </w:p>
        </w:tc>
      </w:tr>
    </w:tbl>
    <w:p w:rsidR="00AA6143" w:rsidRDefault="00AA6143" w:rsidP="00AA6143">
      <w:pPr>
        <w:spacing w:line="360" w:lineRule="auto"/>
        <w:jc w:val="both"/>
        <w:rPr>
          <w:rFonts w:ascii="Times New Roman" w:hAnsi="Times New Roman"/>
          <w:sz w:val="28"/>
          <w:szCs w:val="28"/>
        </w:rPr>
      </w:pPr>
      <w:r>
        <w:rPr>
          <w:rFonts w:ascii="Times New Roman" w:hAnsi="Times New Roman"/>
          <w:sz w:val="28"/>
        </w:rPr>
        <w:t>Источник</w:t>
      </w:r>
      <w:r w:rsidRPr="00A408AF">
        <w:rPr>
          <w:rFonts w:ascii="Times New Roman" w:hAnsi="Times New Roman"/>
          <w:sz w:val="28"/>
        </w:rPr>
        <w:t xml:space="preserve">: </w:t>
      </w:r>
      <w:r w:rsidRPr="00BD5521">
        <w:rPr>
          <w:rFonts w:ascii="Times New Roman" w:hAnsi="Times New Roman"/>
          <w:sz w:val="28"/>
          <w:lang w:val="en-US"/>
        </w:rPr>
        <w:t>http</w:t>
      </w:r>
      <w:r w:rsidRPr="00A408AF">
        <w:rPr>
          <w:rFonts w:ascii="Times New Roman" w:hAnsi="Times New Roman"/>
          <w:sz w:val="28"/>
        </w:rPr>
        <w:t>://</w:t>
      </w:r>
      <w:r w:rsidRPr="00BD5521">
        <w:rPr>
          <w:rFonts w:ascii="Times New Roman" w:hAnsi="Times New Roman"/>
          <w:sz w:val="28"/>
          <w:lang w:val="en-US"/>
        </w:rPr>
        <w:t>www</w:t>
      </w:r>
      <w:r w:rsidRPr="00A408AF">
        <w:rPr>
          <w:rFonts w:ascii="Times New Roman" w:hAnsi="Times New Roman"/>
          <w:sz w:val="28"/>
        </w:rPr>
        <w:t>.</w:t>
      </w:r>
      <w:r w:rsidRPr="00BD5521">
        <w:rPr>
          <w:rFonts w:ascii="Times New Roman" w:hAnsi="Times New Roman"/>
          <w:sz w:val="28"/>
          <w:lang w:val="en-US"/>
        </w:rPr>
        <w:t>economy</w:t>
      </w:r>
      <w:r w:rsidRPr="00A408AF">
        <w:rPr>
          <w:rFonts w:ascii="Times New Roman" w:hAnsi="Times New Roman"/>
          <w:sz w:val="28"/>
        </w:rPr>
        <w:t>.</w:t>
      </w:r>
      <w:r w:rsidRPr="00BD5521">
        <w:rPr>
          <w:rFonts w:ascii="Times New Roman" w:hAnsi="Times New Roman"/>
          <w:sz w:val="28"/>
          <w:lang w:val="en-US"/>
        </w:rPr>
        <w:t>gov</w:t>
      </w:r>
      <w:r w:rsidRPr="00A408AF">
        <w:rPr>
          <w:rFonts w:ascii="Times New Roman" w:hAnsi="Times New Roman"/>
          <w:sz w:val="28"/>
        </w:rPr>
        <w:t>.</w:t>
      </w:r>
      <w:r w:rsidRPr="00BD5521">
        <w:rPr>
          <w:rFonts w:ascii="Times New Roman" w:hAnsi="Times New Roman"/>
          <w:sz w:val="28"/>
          <w:lang w:val="en-US"/>
        </w:rPr>
        <w:t>ru</w:t>
      </w:r>
      <w:r w:rsidRPr="00A408AF">
        <w:rPr>
          <w:rFonts w:ascii="Times New Roman" w:hAnsi="Times New Roman"/>
          <w:sz w:val="28"/>
        </w:rPr>
        <w:t>/</w:t>
      </w:r>
      <w:r w:rsidRPr="00BD5521">
        <w:rPr>
          <w:rFonts w:ascii="Times New Roman" w:hAnsi="Times New Roman"/>
          <w:sz w:val="28"/>
          <w:lang w:val="en-US"/>
        </w:rPr>
        <w:t>minec</w:t>
      </w:r>
      <w:r w:rsidRPr="00A408AF">
        <w:rPr>
          <w:rFonts w:ascii="Times New Roman" w:hAnsi="Times New Roman"/>
          <w:sz w:val="28"/>
        </w:rPr>
        <w:t>/</w:t>
      </w:r>
      <w:r w:rsidRPr="00BD5521">
        <w:rPr>
          <w:rFonts w:ascii="Times New Roman" w:hAnsi="Times New Roman"/>
          <w:sz w:val="28"/>
          <w:lang w:val="en-US"/>
        </w:rPr>
        <w:t>main</w:t>
      </w:r>
    </w:p>
    <w:p w:rsidR="00AA6143" w:rsidRDefault="00AA6143" w:rsidP="00AA6143">
      <w:pPr>
        <w:spacing w:after="0" w:line="360" w:lineRule="auto"/>
        <w:ind w:firstLine="708"/>
        <w:jc w:val="both"/>
        <w:rPr>
          <w:rFonts w:ascii="Times New Roman" w:hAnsi="Times New Roman"/>
          <w:sz w:val="28"/>
          <w:szCs w:val="28"/>
        </w:rPr>
      </w:pPr>
      <w:r>
        <w:rPr>
          <w:rFonts w:ascii="Times New Roman" w:hAnsi="Times New Roman"/>
          <w:sz w:val="28"/>
          <w:szCs w:val="28"/>
        </w:rPr>
        <w:t>Такая же ситуация обстоит  с долей прочих товаров  в экспорте России в КНР. Доля прочих товаров в 2012 году составил 0,31 от общего экспорта в КНР. Удельный вес удобрений также сократился с 15,2% до 2,82%  в исследуемый период.</w:t>
      </w:r>
    </w:p>
    <w:p w:rsidR="00AA6143" w:rsidRDefault="00AA6143" w:rsidP="00AA6143">
      <w:pPr>
        <w:spacing w:after="0" w:line="360" w:lineRule="auto"/>
        <w:ind w:firstLine="708"/>
        <w:jc w:val="both"/>
        <w:rPr>
          <w:rFonts w:ascii="Times New Roman" w:hAnsi="Times New Roman"/>
          <w:sz w:val="28"/>
          <w:szCs w:val="28"/>
        </w:rPr>
      </w:pPr>
      <w:r>
        <w:rPr>
          <w:rFonts w:ascii="Times New Roman" w:hAnsi="Times New Roman"/>
          <w:sz w:val="28"/>
          <w:szCs w:val="28"/>
        </w:rPr>
        <w:t>При этом основная доля экспорта из России в Китай приходится на минеральное топливо. Доля этой группы товаров в период с 1999 года по 2012 возросла с 7,8% до 57,6%.</w:t>
      </w:r>
    </w:p>
    <w:p w:rsidR="0016508F" w:rsidRDefault="0016508F" w:rsidP="0019274A">
      <w:pPr>
        <w:pStyle w:val="BodyText251"/>
        <w:ind w:firstLine="0"/>
        <w:jc w:val="right"/>
        <w:rPr>
          <w:rFonts w:eastAsiaTheme="minorEastAsia"/>
          <w:b/>
          <w:sz w:val="28"/>
          <w:lang w:eastAsia="ja-JP"/>
        </w:rPr>
      </w:pPr>
    </w:p>
    <w:p w:rsidR="0016508F" w:rsidRDefault="0016508F" w:rsidP="0019274A">
      <w:pPr>
        <w:pStyle w:val="BodyText251"/>
        <w:ind w:firstLine="0"/>
        <w:jc w:val="right"/>
        <w:rPr>
          <w:rFonts w:eastAsiaTheme="minorEastAsia"/>
          <w:b/>
          <w:sz w:val="28"/>
          <w:lang w:eastAsia="ja-JP"/>
        </w:rPr>
      </w:pPr>
    </w:p>
    <w:p w:rsidR="0016508F" w:rsidRDefault="0016508F" w:rsidP="0019274A">
      <w:pPr>
        <w:pStyle w:val="BodyText251"/>
        <w:ind w:firstLine="0"/>
        <w:jc w:val="right"/>
        <w:rPr>
          <w:rFonts w:eastAsiaTheme="minorEastAsia"/>
          <w:b/>
          <w:sz w:val="28"/>
          <w:lang w:eastAsia="ja-JP"/>
        </w:rPr>
      </w:pPr>
    </w:p>
    <w:p w:rsidR="0016508F" w:rsidRDefault="0016508F" w:rsidP="0019274A">
      <w:pPr>
        <w:pStyle w:val="BodyText251"/>
        <w:ind w:firstLine="0"/>
        <w:jc w:val="right"/>
        <w:rPr>
          <w:rFonts w:eastAsiaTheme="minorEastAsia"/>
          <w:b/>
          <w:sz w:val="28"/>
          <w:lang w:eastAsia="ja-JP"/>
        </w:rPr>
      </w:pPr>
    </w:p>
    <w:p w:rsidR="0019274A" w:rsidRDefault="00AA6143" w:rsidP="0019274A">
      <w:pPr>
        <w:pStyle w:val="BodyText251"/>
        <w:ind w:firstLine="0"/>
        <w:jc w:val="right"/>
        <w:rPr>
          <w:b/>
          <w:sz w:val="28"/>
        </w:rPr>
      </w:pPr>
      <w:r w:rsidRPr="00967CA6">
        <w:rPr>
          <w:b/>
          <w:sz w:val="28"/>
        </w:rPr>
        <w:lastRenderedPageBreak/>
        <w:t xml:space="preserve">Таблица </w:t>
      </w:r>
      <w:r w:rsidR="0019274A">
        <w:rPr>
          <w:b/>
          <w:sz w:val="28"/>
        </w:rPr>
        <w:t>11</w:t>
      </w:r>
    </w:p>
    <w:p w:rsidR="00AA6143" w:rsidRPr="00967CA6" w:rsidRDefault="00AA6143" w:rsidP="00AA6143">
      <w:pPr>
        <w:pStyle w:val="BodyText251"/>
        <w:ind w:firstLine="0"/>
        <w:rPr>
          <w:sz w:val="28"/>
        </w:rPr>
      </w:pPr>
      <w:r w:rsidRPr="00967CA6">
        <w:rPr>
          <w:b/>
          <w:sz w:val="28"/>
        </w:rPr>
        <w:t xml:space="preserve">Удельный вес основных товарных групп в импорте России из КНР </w:t>
      </w:r>
      <w:r w:rsidRPr="00967CA6">
        <w:rPr>
          <w:sz w:val="28"/>
        </w:rPr>
        <w:t>(%)</w:t>
      </w:r>
      <w:r>
        <w:rPr>
          <w:sz w:val="28"/>
        </w:rPr>
        <w:t>.</w:t>
      </w:r>
      <w:r w:rsidRPr="00967CA6">
        <w:rPr>
          <w:sz w:val="28"/>
        </w:rPr>
        <w:t xml:space="preserve"> </w:t>
      </w:r>
    </w:p>
    <w:p w:rsidR="00AA6143" w:rsidRDefault="00AA6143" w:rsidP="00AA6143">
      <w:pPr>
        <w:pStyle w:val="BodyText251"/>
        <w:ind w:firstLine="0"/>
        <w:jc w:val="center"/>
        <w:rPr>
          <w:b/>
          <w:i/>
          <w:sz w:val="28"/>
        </w:rPr>
      </w:pPr>
    </w:p>
    <w:tbl>
      <w:tblPr>
        <w:tblW w:w="9960" w:type="dxa"/>
        <w:tblInd w:w="-800" w:type="dxa"/>
        <w:tblLayout w:type="fixed"/>
        <w:tblCellMar>
          <w:left w:w="40" w:type="dxa"/>
          <w:right w:w="40" w:type="dxa"/>
        </w:tblCellMar>
        <w:tblLook w:val="0000"/>
      </w:tblPr>
      <w:tblGrid>
        <w:gridCol w:w="2040"/>
        <w:gridCol w:w="600"/>
        <w:gridCol w:w="600"/>
        <w:gridCol w:w="480"/>
        <w:gridCol w:w="600"/>
        <w:gridCol w:w="600"/>
        <w:gridCol w:w="600"/>
        <w:gridCol w:w="600"/>
        <w:gridCol w:w="600"/>
        <w:gridCol w:w="600"/>
        <w:gridCol w:w="600"/>
        <w:gridCol w:w="600"/>
        <w:gridCol w:w="600"/>
        <w:gridCol w:w="840"/>
      </w:tblGrid>
      <w:tr w:rsidR="00AA6143" w:rsidRPr="001B2200" w:rsidTr="00AA6143">
        <w:trPr>
          <w:trHeight w:hRule="exact" w:val="560"/>
          <w:tblHeader/>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pPr>
            <w:r w:rsidRPr="001B2200">
              <w:t xml:space="preserve">Продукция </w:t>
            </w:r>
          </w:p>
          <w:p w:rsidR="00AA6143" w:rsidRPr="001B2200" w:rsidRDefault="00AA6143" w:rsidP="00AA6143">
            <w:pPr>
              <w:jc w:val="center"/>
            </w:pPr>
            <w:r w:rsidRPr="001B2200">
              <w:t>импорта</w:t>
            </w:r>
          </w:p>
          <w:p w:rsidR="00AA6143" w:rsidRPr="001B2200" w:rsidRDefault="00AA6143" w:rsidP="00AA6143">
            <w:pPr>
              <w:jc w:val="center"/>
            </w:pPr>
          </w:p>
          <w:p w:rsidR="00AA6143" w:rsidRPr="001B2200" w:rsidRDefault="00AA6143" w:rsidP="00AA6143">
            <w:pPr>
              <w:jc w:val="center"/>
            </w:pPr>
          </w:p>
          <w:p w:rsidR="00AA6143" w:rsidRPr="001B2200" w:rsidRDefault="00AA6143" w:rsidP="00AA6143">
            <w:pPr>
              <w:jc w:val="center"/>
            </w:pP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1999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2000</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2001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2004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 xml:space="preserve">2005 </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2006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18"/>
                <w:szCs w:val="18"/>
              </w:rPr>
            </w:pPr>
            <w:r w:rsidRPr="001B2200">
              <w:rPr>
                <w:b/>
                <w:sz w:val="18"/>
                <w:szCs w:val="18"/>
              </w:rPr>
              <w:t>2010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18"/>
                <w:szCs w:val="18"/>
              </w:rPr>
            </w:pPr>
            <w:r w:rsidRPr="001B2200">
              <w:rPr>
                <w:b/>
                <w:sz w:val="18"/>
                <w:szCs w:val="18"/>
              </w:rPr>
              <w:t>2011.12</w:t>
            </w:r>
          </w:p>
        </w:tc>
      </w:tr>
      <w:tr w:rsidR="00AA6143" w:rsidRPr="001B2200" w:rsidTr="00AA6143">
        <w:trPr>
          <w:trHeight w:hRule="exact" w:val="28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Импорт – всего</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100,0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100.0</w:t>
            </w:r>
          </w:p>
        </w:tc>
      </w:tr>
      <w:tr w:rsidR="00AA6143" w:rsidRPr="001B2200" w:rsidTr="00AA6143">
        <w:trPr>
          <w:trHeight w:hRule="exact" w:val="558"/>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Машины и оборудование</w:t>
            </w:r>
          </w:p>
          <w:p w:rsidR="00AA6143" w:rsidRPr="001B2200" w:rsidRDefault="00AA6143" w:rsidP="00AA6143"/>
          <w:p w:rsidR="00AA6143" w:rsidRPr="001B2200" w:rsidRDefault="00AA6143" w:rsidP="00AA6143"/>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7,2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8,2</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17,6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17,2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29,0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30,6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36,71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33,44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38,43</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40,91</w:t>
            </w:r>
          </w:p>
        </w:tc>
      </w:tr>
      <w:tr w:rsidR="00AA6143" w:rsidRPr="001B2200" w:rsidTr="00AA6143">
        <w:trPr>
          <w:trHeight w:hRule="exact" w:val="28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Химические товары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4,8</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7,2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7,46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8,20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8,01</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9,28</w:t>
            </w:r>
          </w:p>
        </w:tc>
      </w:tr>
      <w:tr w:rsidR="00AA6143" w:rsidRPr="001B2200" w:rsidTr="00AA6143">
        <w:trPr>
          <w:trHeight w:hRule="exact" w:val="28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Обувь</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15,4</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14,1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9,0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6,39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5,18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7,70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7,91</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6,34</w:t>
            </w:r>
          </w:p>
        </w:tc>
      </w:tr>
      <w:tr w:rsidR="00AA6143" w:rsidRPr="001B2200" w:rsidTr="00AA6143">
        <w:trPr>
          <w:trHeight w:hRule="exact" w:val="28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Одежда текстильная</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16,0</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16,6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9,4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6,45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4,91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7,08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6,12</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5,41</w:t>
            </w:r>
          </w:p>
        </w:tc>
      </w:tr>
      <w:tr w:rsidR="00AA6143" w:rsidRPr="001B2200" w:rsidTr="00AA6143">
        <w:trPr>
          <w:trHeight w:hRule="exact" w:val="28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Одежда из трикотажа</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11,0</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6,6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7,9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7,9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23,1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11,18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6,63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6,00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5,20</w:t>
            </w:r>
          </w:p>
        </w:tc>
      </w:tr>
      <w:tr w:rsidR="00AA6143" w:rsidRPr="001B2200" w:rsidTr="00AA6143">
        <w:trPr>
          <w:trHeight w:hRule="exact" w:val="28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Изделия из кожи</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20,3</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18,8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14,4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8,9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2,32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2,98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2,48</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2,69</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Мебель, матрацы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0,5</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4,85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2,62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2,94</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2,12</w:t>
            </w:r>
          </w:p>
        </w:tc>
      </w:tr>
      <w:tr w:rsidR="00AA6143" w:rsidRPr="001B2200" w:rsidTr="00AA6143">
        <w:trPr>
          <w:trHeight w:hRule="exact" w:val="589"/>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Готовые изделия из текстиля</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1,9</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2,06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2,37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1,85</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rPr>
                <w:b/>
                <w:sz w:val="20"/>
              </w:rPr>
            </w:pPr>
            <w:r w:rsidRPr="001B2200">
              <w:rPr>
                <w:b/>
                <w:sz w:val="20"/>
              </w:rPr>
              <w:t xml:space="preserve">   1,80</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Пушнина</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1,8</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5,8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0,16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2,20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2,93</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3,00</w:t>
            </w:r>
          </w:p>
        </w:tc>
      </w:tr>
      <w:tr w:rsidR="00AA6143" w:rsidRPr="001B2200" w:rsidTr="00AA6143">
        <w:trPr>
          <w:trHeight w:hRule="exact" w:val="891"/>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Игрушки, спортивный  инвентарь</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1,4</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1,64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1,83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1,49</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1,85</w:t>
            </w:r>
          </w:p>
        </w:tc>
      </w:tr>
      <w:tr w:rsidR="00AA6143" w:rsidRPr="001B2200" w:rsidTr="00AA6143">
        <w:trPr>
          <w:trHeight w:hRule="exact" w:val="589"/>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Продукты из овощей и фруктов</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0,6</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1,35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1,02</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rPr>
                <w:b/>
                <w:sz w:val="20"/>
              </w:rPr>
            </w:pPr>
            <w:r w:rsidRPr="001B2200">
              <w:rPr>
                <w:b/>
                <w:sz w:val="20"/>
              </w:rPr>
              <w:t xml:space="preserve">  1,01</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Фрукты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0,69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1,19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0,79</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0,65</w:t>
            </w:r>
          </w:p>
        </w:tc>
      </w:tr>
      <w:tr w:rsidR="00AA6143" w:rsidRPr="001B2200" w:rsidTr="00AA6143">
        <w:trPr>
          <w:trHeight w:hRule="exact" w:val="646"/>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pPr>
            <w:r w:rsidRPr="001B2200">
              <w:t>Изделия из черных металлов  черныехметаллы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2,7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2,40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1,16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3,43</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3,30</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Овощи, горох, фасоль</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0,51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0,97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0,85</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0,80</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pPr>
            <w:r w:rsidRPr="001B2200">
              <w:t>Керамические изделия</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1,0</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1,07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0,91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0,70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0,75</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 xml:space="preserve">Мясные продукты  </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0,6</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0,88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0,80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1,02</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0,72</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Минеральное топливо</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4,1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2,2</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0,81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0,51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0,75</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0,90</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Трикотажное полотно</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0,6</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0,25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0,39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0,72</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0,35</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Зерновые</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2,6</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0,04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0,04</w:t>
            </w:r>
          </w:p>
        </w:tc>
      </w:tr>
      <w:tr w:rsidR="00AA6143" w:rsidRPr="001B2200" w:rsidTr="00AA6143">
        <w:trPr>
          <w:trHeight w:hRule="exact" w:val="260"/>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r w:rsidRPr="001B2200">
              <w:t>Мясо</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1,4</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0,2</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3,7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1,3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0,1</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sz w:val="20"/>
              </w:rPr>
            </w:pPr>
            <w:r w:rsidRPr="001B2200">
              <w:rPr>
                <w:sz w:val="20"/>
              </w:rPr>
              <w:t>0,03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0,02</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0,08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0,0</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jc w:val="center"/>
              <w:rPr>
                <w:b/>
                <w:sz w:val="20"/>
              </w:rPr>
            </w:pPr>
            <w:r w:rsidRPr="001B2200">
              <w:rPr>
                <w:b/>
                <w:sz w:val="20"/>
              </w:rPr>
              <w:t>0,0</w:t>
            </w:r>
          </w:p>
        </w:tc>
      </w:tr>
      <w:tr w:rsidR="00AA6143" w:rsidRPr="001B2200" w:rsidTr="00AA6143">
        <w:trPr>
          <w:trHeight w:hRule="exact" w:val="488"/>
        </w:trPr>
        <w:tc>
          <w:tcPr>
            <w:tcW w:w="20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pPr>
            <w:r w:rsidRPr="001B2200">
              <w:t>Прочие товары</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8,9</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8,7</w:t>
            </w:r>
          </w:p>
        </w:tc>
        <w:tc>
          <w:tcPr>
            <w:tcW w:w="48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9,3</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9,0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8,5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5,7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8,7</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10,0</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sz w:val="20"/>
              </w:rPr>
            </w:pPr>
            <w:r w:rsidRPr="001B2200">
              <w:rPr>
                <w:sz w:val="20"/>
              </w:rPr>
              <w:t>8,5</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11,58</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13,66</w:t>
            </w:r>
          </w:p>
        </w:tc>
        <w:tc>
          <w:tcPr>
            <w:tcW w:w="60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12,56</w:t>
            </w:r>
          </w:p>
        </w:tc>
        <w:tc>
          <w:tcPr>
            <w:tcW w:w="840" w:type="dxa"/>
            <w:tcBorders>
              <w:top w:val="single" w:sz="6" w:space="0" w:color="auto"/>
              <w:left w:val="single" w:sz="6" w:space="0" w:color="auto"/>
              <w:bottom w:val="single" w:sz="6" w:space="0" w:color="auto"/>
              <w:right w:val="single" w:sz="6" w:space="0" w:color="auto"/>
            </w:tcBorders>
          </w:tcPr>
          <w:p w:rsidR="00AA6143" w:rsidRPr="001B2200" w:rsidRDefault="00AA6143" w:rsidP="00AA6143">
            <w:pPr>
              <w:ind w:hanging="40"/>
              <w:jc w:val="center"/>
              <w:rPr>
                <w:b/>
                <w:sz w:val="20"/>
              </w:rPr>
            </w:pPr>
            <w:r w:rsidRPr="001B2200">
              <w:rPr>
                <w:b/>
                <w:sz w:val="20"/>
              </w:rPr>
              <w:t>11,49</w:t>
            </w:r>
          </w:p>
        </w:tc>
      </w:tr>
    </w:tbl>
    <w:p w:rsidR="00AA6143" w:rsidRDefault="00AA6143" w:rsidP="00AA6143">
      <w:pPr>
        <w:spacing w:line="360" w:lineRule="auto"/>
        <w:jc w:val="both"/>
        <w:rPr>
          <w:sz w:val="28"/>
        </w:rPr>
      </w:pPr>
      <w:r w:rsidRPr="00967CA6">
        <w:rPr>
          <w:sz w:val="28"/>
        </w:rPr>
        <w:t xml:space="preserve">Источник: </w:t>
      </w:r>
      <w:hyperlink r:id="rId11" w:history="1">
        <w:r w:rsidR="0021697A" w:rsidRPr="00887BF7">
          <w:rPr>
            <w:rStyle w:val="af"/>
            <w:sz w:val="28"/>
            <w:lang w:val="en-US"/>
          </w:rPr>
          <w:t>http</w:t>
        </w:r>
        <w:r w:rsidR="0021697A" w:rsidRPr="00887BF7">
          <w:rPr>
            <w:rStyle w:val="af"/>
            <w:sz w:val="28"/>
          </w:rPr>
          <w:t>://</w:t>
        </w:r>
        <w:r w:rsidR="0021697A" w:rsidRPr="00887BF7">
          <w:rPr>
            <w:rStyle w:val="af"/>
            <w:sz w:val="28"/>
            <w:lang w:val="en-US"/>
          </w:rPr>
          <w:t>www</w:t>
        </w:r>
        <w:r w:rsidR="0021697A" w:rsidRPr="00887BF7">
          <w:rPr>
            <w:rStyle w:val="af"/>
            <w:sz w:val="28"/>
          </w:rPr>
          <w:t>.</w:t>
        </w:r>
        <w:r w:rsidR="0021697A" w:rsidRPr="00887BF7">
          <w:rPr>
            <w:rStyle w:val="af"/>
            <w:sz w:val="28"/>
            <w:lang w:val="en-US"/>
          </w:rPr>
          <w:t>economy</w:t>
        </w:r>
        <w:r w:rsidR="0021697A" w:rsidRPr="00887BF7">
          <w:rPr>
            <w:rStyle w:val="af"/>
            <w:sz w:val="28"/>
          </w:rPr>
          <w:t>.</w:t>
        </w:r>
        <w:r w:rsidR="0021697A" w:rsidRPr="00887BF7">
          <w:rPr>
            <w:rStyle w:val="af"/>
            <w:sz w:val="28"/>
            <w:lang w:val="en-US"/>
          </w:rPr>
          <w:t>gov</w:t>
        </w:r>
        <w:r w:rsidR="0021697A" w:rsidRPr="00887BF7">
          <w:rPr>
            <w:rStyle w:val="af"/>
            <w:sz w:val="28"/>
          </w:rPr>
          <w:t>.</w:t>
        </w:r>
        <w:r w:rsidR="0021697A" w:rsidRPr="00887BF7">
          <w:rPr>
            <w:rStyle w:val="af"/>
            <w:sz w:val="28"/>
            <w:lang w:val="en-US"/>
          </w:rPr>
          <w:t>ru</w:t>
        </w:r>
        <w:r w:rsidR="0021697A" w:rsidRPr="00887BF7">
          <w:rPr>
            <w:rStyle w:val="af"/>
            <w:sz w:val="28"/>
          </w:rPr>
          <w:t>/</w:t>
        </w:r>
        <w:r w:rsidR="0021697A" w:rsidRPr="00887BF7">
          <w:rPr>
            <w:rStyle w:val="af"/>
            <w:sz w:val="28"/>
            <w:lang w:val="en-US"/>
          </w:rPr>
          <w:t>minec</w:t>
        </w:r>
        <w:r w:rsidR="0021697A" w:rsidRPr="00887BF7">
          <w:rPr>
            <w:rStyle w:val="af"/>
            <w:sz w:val="28"/>
          </w:rPr>
          <w:t>/</w:t>
        </w:r>
        <w:r w:rsidR="0021697A" w:rsidRPr="00887BF7">
          <w:rPr>
            <w:rStyle w:val="af"/>
            <w:sz w:val="28"/>
            <w:lang w:val="en-US"/>
          </w:rPr>
          <w:t>main</w:t>
        </w:r>
      </w:hyperlink>
    </w:p>
    <w:p w:rsidR="0021697A" w:rsidRPr="00967CA6" w:rsidRDefault="0021697A" w:rsidP="0021697A">
      <w:pPr>
        <w:spacing w:after="0" w:line="360" w:lineRule="auto"/>
        <w:ind w:firstLine="708"/>
        <w:jc w:val="both"/>
        <w:rPr>
          <w:rFonts w:ascii="Times New Roman" w:hAnsi="Times New Roman"/>
          <w:sz w:val="28"/>
          <w:szCs w:val="28"/>
        </w:rPr>
      </w:pPr>
      <w:r w:rsidRPr="00967CA6">
        <w:rPr>
          <w:rFonts w:ascii="Times New Roman" w:hAnsi="Times New Roman"/>
          <w:sz w:val="28"/>
          <w:szCs w:val="28"/>
        </w:rPr>
        <w:t xml:space="preserve">В то же самое время, в 2011 году состоялась поставка в КНР ионного ускорителя и трековых мембран производства </w:t>
      </w:r>
      <w:r w:rsidRPr="00967CA6">
        <w:rPr>
          <w:rFonts w:ascii="Times New Roman" w:hAnsi="Times New Roman"/>
          <w:kern w:val="28"/>
          <w:sz w:val="28"/>
          <w:szCs w:val="20"/>
        </w:rPr>
        <w:t>Объединенного института ядерных исследований (Москва), которое было осуществлено по заказу</w:t>
      </w:r>
      <w:r w:rsidRPr="00967CA6">
        <w:rPr>
          <w:rFonts w:ascii="Times New Roman" w:hAnsi="Times New Roman"/>
          <w:sz w:val="28"/>
          <w:szCs w:val="28"/>
        </w:rPr>
        <w:t xml:space="preserve"> пекинской компании «Тунфан Тачстоун»,</w:t>
      </w:r>
      <w:r w:rsidRPr="00967CA6">
        <w:rPr>
          <w:rFonts w:ascii="Times New Roman" w:hAnsi="Times New Roman"/>
          <w:kern w:val="28"/>
          <w:sz w:val="28"/>
          <w:szCs w:val="28"/>
        </w:rPr>
        <w:t xml:space="preserve">  было проведено активное продвижение в КНР </w:t>
      </w:r>
      <w:r w:rsidRPr="00967CA6">
        <w:rPr>
          <w:rFonts w:ascii="Times New Roman" w:hAnsi="Times New Roman"/>
          <w:color w:val="000000"/>
          <w:kern w:val="28"/>
          <w:sz w:val="28"/>
          <w:szCs w:val="28"/>
        </w:rPr>
        <w:t xml:space="preserve">компьютерных программ компании «Прогноз» (Пермь). </w:t>
      </w:r>
    </w:p>
    <w:p w:rsidR="0021697A" w:rsidRDefault="0021697A" w:rsidP="0021697A">
      <w:pPr>
        <w:spacing w:after="0" w:line="360" w:lineRule="auto"/>
        <w:ind w:firstLine="708"/>
        <w:jc w:val="both"/>
        <w:rPr>
          <w:rFonts w:ascii="Times New Roman" w:hAnsi="Times New Roman"/>
          <w:sz w:val="28"/>
          <w:szCs w:val="28"/>
        </w:rPr>
      </w:pPr>
      <w:r>
        <w:rPr>
          <w:rFonts w:ascii="Times New Roman" w:hAnsi="Times New Roman"/>
          <w:sz w:val="28"/>
          <w:szCs w:val="28"/>
        </w:rPr>
        <w:t>Можно констатировать, что основная продукция, которая интересует КНР в торговле с Россией</w:t>
      </w:r>
      <w:r w:rsidR="00215CBA">
        <w:rPr>
          <w:rFonts w:ascii="Times New Roman" w:hAnsi="Times New Roman"/>
          <w:sz w:val="28"/>
          <w:szCs w:val="28"/>
        </w:rPr>
        <w:t xml:space="preserve"> </w:t>
      </w:r>
      <w:r>
        <w:rPr>
          <w:rFonts w:ascii="Times New Roman" w:hAnsi="Times New Roman"/>
          <w:sz w:val="28"/>
          <w:szCs w:val="28"/>
        </w:rPr>
        <w:t xml:space="preserve">– ресурсы и определенные группы </w:t>
      </w:r>
      <w:r>
        <w:rPr>
          <w:rFonts w:ascii="Times New Roman" w:hAnsi="Times New Roman"/>
          <w:sz w:val="28"/>
          <w:szCs w:val="28"/>
        </w:rPr>
        <w:lastRenderedPageBreak/>
        <w:t>инновационных технологий, доля которых постоянно сокращается, начиная с 1999-2012 года.</w:t>
      </w:r>
    </w:p>
    <w:p w:rsidR="00AA6143" w:rsidRDefault="00AA6143" w:rsidP="0021697A">
      <w:pPr>
        <w:spacing w:line="360" w:lineRule="auto"/>
        <w:ind w:firstLine="708"/>
        <w:jc w:val="both"/>
        <w:rPr>
          <w:rFonts w:ascii="Times New Roman" w:hAnsi="Times New Roman"/>
          <w:sz w:val="28"/>
          <w:szCs w:val="28"/>
        </w:rPr>
      </w:pPr>
      <w:r>
        <w:rPr>
          <w:rFonts w:ascii="Times New Roman" w:hAnsi="Times New Roman"/>
          <w:sz w:val="28"/>
          <w:szCs w:val="28"/>
        </w:rPr>
        <w:t>Если посмотреть на удельный вес различных групп товаров в импорте России из КНР, то здесь можно наблюдать обратную тенденцию. С 1999 года по 2012 произошло значительное увеличение объемов импортированных машин и оборудования из Китая. (С 7,2% в 1999 до 40,91% в 2012). Незначительно увеличилась доля химических товаров (до 9% в 2012). Фактически можно говорить о глубокой трансформации экономических отношений между Россией и КНР. В настоящий момент именно Китай является донором технологий, а не Россия, как это было в предшествующие периоды.</w:t>
      </w:r>
    </w:p>
    <w:p w:rsidR="0019274A" w:rsidRDefault="0019274A" w:rsidP="0019274A">
      <w:pPr>
        <w:spacing w:after="0" w:line="240" w:lineRule="auto"/>
        <w:jc w:val="right"/>
        <w:rPr>
          <w:b/>
          <w:sz w:val="28"/>
          <w:szCs w:val="28"/>
        </w:rPr>
      </w:pPr>
      <w:r>
        <w:rPr>
          <w:b/>
          <w:sz w:val="28"/>
          <w:szCs w:val="28"/>
        </w:rPr>
        <w:t>Таблица 12</w:t>
      </w:r>
    </w:p>
    <w:p w:rsidR="00AA6143" w:rsidRPr="00A408AF" w:rsidRDefault="00AA6143" w:rsidP="0019274A">
      <w:pPr>
        <w:spacing w:after="0" w:line="240" w:lineRule="auto"/>
        <w:jc w:val="center"/>
        <w:rPr>
          <w:b/>
          <w:sz w:val="28"/>
          <w:szCs w:val="28"/>
        </w:rPr>
      </w:pPr>
      <w:r w:rsidRPr="00A408AF">
        <w:rPr>
          <w:b/>
          <w:sz w:val="28"/>
          <w:szCs w:val="28"/>
        </w:rPr>
        <w:t xml:space="preserve"> Основные статистические данные о внешней торговле России и Китая (2005-2011 гг.)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1140"/>
        <w:gridCol w:w="1171"/>
        <w:gridCol w:w="1158"/>
        <w:gridCol w:w="1158"/>
        <w:gridCol w:w="1171"/>
        <w:gridCol w:w="1118"/>
        <w:gridCol w:w="1180"/>
      </w:tblGrid>
      <w:tr w:rsidR="00AA6143" w:rsidRPr="001B2200" w:rsidTr="00AA6143">
        <w:tc>
          <w:tcPr>
            <w:tcW w:w="1732" w:type="dxa"/>
          </w:tcPr>
          <w:p w:rsidR="00AA6143" w:rsidRPr="001B2200" w:rsidRDefault="00AA6143" w:rsidP="00AA6143">
            <w:pPr>
              <w:spacing w:after="0" w:line="240" w:lineRule="auto"/>
              <w:jc w:val="center"/>
              <w:rPr>
                <w:rFonts w:ascii="Times New Roman" w:hAnsi="Times New Roman"/>
                <w:sz w:val="20"/>
                <w:szCs w:val="20"/>
              </w:rPr>
            </w:pPr>
          </w:p>
        </w:tc>
        <w:tc>
          <w:tcPr>
            <w:tcW w:w="1140" w:type="dxa"/>
          </w:tcPr>
          <w:p w:rsidR="00AA6143" w:rsidRPr="001B2200" w:rsidRDefault="00AA6143" w:rsidP="00AA6143">
            <w:pPr>
              <w:spacing w:after="0" w:line="240" w:lineRule="auto"/>
              <w:jc w:val="center"/>
              <w:rPr>
                <w:rFonts w:ascii="Times New Roman" w:hAnsi="Times New Roman"/>
                <w:sz w:val="20"/>
                <w:szCs w:val="20"/>
              </w:rPr>
            </w:pPr>
            <w:smartTag w:uri="urn:schemas-microsoft-com:office:smarttags" w:element="metricconverter">
              <w:smartTagPr>
                <w:attr w:name="ProductID" w:val="2005 г"/>
              </w:smartTagPr>
              <w:r w:rsidRPr="001B2200">
                <w:rPr>
                  <w:rFonts w:ascii="Times New Roman" w:hAnsi="Times New Roman"/>
                  <w:sz w:val="20"/>
                  <w:szCs w:val="20"/>
                </w:rPr>
                <w:t>2005 г</w:t>
              </w:r>
            </w:smartTag>
            <w:r w:rsidRPr="001B2200">
              <w:rPr>
                <w:rFonts w:ascii="Times New Roman" w:hAnsi="Times New Roman"/>
                <w:sz w:val="20"/>
                <w:szCs w:val="20"/>
              </w:rPr>
              <w:t>.</w:t>
            </w:r>
          </w:p>
        </w:tc>
        <w:tc>
          <w:tcPr>
            <w:tcW w:w="1171" w:type="dxa"/>
          </w:tcPr>
          <w:p w:rsidR="00AA6143" w:rsidRPr="001B2200" w:rsidRDefault="00AA6143" w:rsidP="00AA6143">
            <w:pPr>
              <w:spacing w:after="0" w:line="240" w:lineRule="auto"/>
              <w:jc w:val="center"/>
              <w:rPr>
                <w:rFonts w:ascii="Times New Roman" w:hAnsi="Times New Roman"/>
                <w:sz w:val="20"/>
                <w:szCs w:val="20"/>
              </w:rPr>
            </w:pPr>
            <w:smartTag w:uri="urn:schemas-microsoft-com:office:smarttags" w:element="metricconverter">
              <w:smartTagPr>
                <w:attr w:name="ProductID" w:val="2006 г"/>
              </w:smartTagPr>
              <w:r w:rsidRPr="001B2200">
                <w:rPr>
                  <w:rFonts w:ascii="Times New Roman" w:hAnsi="Times New Roman"/>
                  <w:sz w:val="20"/>
                  <w:szCs w:val="20"/>
                </w:rPr>
                <w:t>2006 г</w:t>
              </w:r>
            </w:smartTag>
            <w:r w:rsidRPr="001B2200">
              <w:rPr>
                <w:rFonts w:ascii="Times New Roman" w:hAnsi="Times New Roman"/>
                <w:sz w:val="20"/>
                <w:szCs w:val="20"/>
              </w:rPr>
              <w:t>.</w:t>
            </w:r>
          </w:p>
        </w:tc>
        <w:tc>
          <w:tcPr>
            <w:tcW w:w="1158" w:type="dxa"/>
          </w:tcPr>
          <w:p w:rsidR="00AA6143" w:rsidRPr="001B2200" w:rsidRDefault="00AA6143" w:rsidP="00AA6143">
            <w:pPr>
              <w:spacing w:after="0" w:line="240" w:lineRule="auto"/>
              <w:jc w:val="center"/>
              <w:rPr>
                <w:rFonts w:ascii="Times New Roman" w:hAnsi="Times New Roman"/>
                <w:sz w:val="20"/>
                <w:szCs w:val="20"/>
              </w:rPr>
            </w:pPr>
            <w:smartTag w:uri="urn:schemas-microsoft-com:office:smarttags" w:element="metricconverter">
              <w:smartTagPr>
                <w:attr w:name="ProductID" w:val="2007 г"/>
              </w:smartTagPr>
              <w:r w:rsidRPr="001B2200">
                <w:rPr>
                  <w:rFonts w:ascii="Times New Roman" w:hAnsi="Times New Roman"/>
                  <w:sz w:val="20"/>
                  <w:szCs w:val="20"/>
                </w:rPr>
                <w:t>2007 г</w:t>
              </w:r>
            </w:smartTag>
            <w:r w:rsidRPr="001B2200">
              <w:rPr>
                <w:rFonts w:ascii="Times New Roman" w:hAnsi="Times New Roman"/>
                <w:sz w:val="20"/>
                <w:szCs w:val="20"/>
              </w:rPr>
              <w:t>.</w:t>
            </w:r>
          </w:p>
        </w:tc>
        <w:tc>
          <w:tcPr>
            <w:tcW w:w="1158" w:type="dxa"/>
          </w:tcPr>
          <w:p w:rsidR="00AA6143" w:rsidRPr="001B2200" w:rsidRDefault="00AA6143" w:rsidP="00AA6143">
            <w:pPr>
              <w:spacing w:after="0" w:line="240" w:lineRule="auto"/>
              <w:jc w:val="center"/>
              <w:rPr>
                <w:rFonts w:ascii="Times New Roman" w:hAnsi="Times New Roman"/>
                <w:sz w:val="20"/>
                <w:szCs w:val="20"/>
              </w:rPr>
            </w:pPr>
            <w:smartTag w:uri="urn:schemas-microsoft-com:office:smarttags" w:element="metricconverter">
              <w:smartTagPr>
                <w:attr w:name="ProductID" w:val="2008 г"/>
              </w:smartTagPr>
              <w:r w:rsidRPr="001B2200">
                <w:rPr>
                  <w:rFonts w:ascii="Times New Roman" w:hAnsi="Times New Roman"/>
                  <w:sz w:val="20"/>
                  <w:szCs w:val="20"/>
                </w:rPr>
                <w:t>2008 г</w:t>
              </w:r>
            </w:smartTag>
            <w:r w:rsidRPr="001B2200">
              <w:rPr>
                <w:rFonts w:ascii="Times New Roman" w:hAnsi="Times New Roman"/>
                <w:sz w:val="20"/>
                <w:szCs w:val="20"/>
              </w:rPr>
              <w:t>.</w:t>
            </w:r>
          </w:p>
        </w:tc>
        <w:tc>
          <w:tcPr>
            <w:tcW w:w="1171" w:type="dxa"/>
          </w:tcPr>
          <w:p w:rsidR="00AA6143" w:rsidRPr="001B2200" w:rsidRDefault="00AA6143" w:rsidP="00AA6143">
            <w:pPr>
              <w:spacing w:after="0" w:line="240" w:lineRule="auto"/>
              <w:jc w:val="center"/>
              <w:rPr>
                <w:rFonts w:ascii="Times New Roman" w:hAnsi="Times New Roman"/>
                <w:sz w:val="20"/>
                <w:szCs w:val="20"/>
              </w:rPr>
            </w:pPr>
            <w:smartTag w:uri="urn:schemas-microsoft-com:office:smarttags" w:element="metricconverter">
              <w:smartTagPr>
                <w:attr w:name="ProductID" w:val="2009 г"/>
              </w:smartTagPr>
              <w:r w:rsidRPr="001B2200">
                <w:rPr>
                  <w:rFonts w:ascii="Times New Roman" w:hAnsi="Times New Roman"/>
                  <w:sz w:val="20"/>
                  <w:szCs w:val="20"/>
                </w:rPr>
                <w:t>2009 г</w:t>
              </w:r>
            </w:smartTag>
            <w:r w:rsidRPr="001B2200">
              <w:rPr>
                <w:rFonts w:ascii="Times New Roman" w:hAnsi="Times New Roman"/>
                <w:sz w:val="20"/>
                <w:szCs w:val="20"/>
              </w:rPr>
              <w:t>.</w:t>
            </w:r>
          </w:p>
        </w:tc>
        <w:tc>
          <w:tcPr>
            <w:tcW w:w="1118" w:type="dxa"/>
          </w:tcPr>
          <w:p w:rsidR="00AA6143" w:rsidRPr="001B2200" w:rsidRDefault="00AA6143" w:rsidP="00AA6143">
            <w:pPr>
              <w:spacing w:after="0" w:line="240" w:lineRule="auto"/>
              <w:jc w:val="center"/>
              <w:rPr>
                <w:rFonts w:ascii="Times New Roman" w:hAnsi="Times New Roman"/>
                <w:sz w:val="20"/>
                <w:szCs w:val="20"/>
              </w:rPr>
            </w:pPr>
            <w:smartTag w:uri="urn:schemas-microsoft-com:office:smarttags" w:element="metricconverter">
              <w:smartTagPr>
                <w:attr w:name="ProductID" w:val="2010 г"/>
              </w:smartTagPr>
              <w:r w:rsidRPr="001B2200">
                <w:rPr>
                  <w:rFonts w:ascii="Times New Roman" w:hAnsi="Times New Roman"/>
                  <w:sz w:val="20"/>
                  <w:szCs w:val="20"/>
                </w:rPr>
                <w:t>2010 г</w:t>
              </w:r>
            </w:smartTag>
            <w:r w:rsidRPr="001B2200">
              <w:rPr>
                <w:rFonts w:ascii="Times New Roman" w:hAnsi="Times New Roman"/>
                <w:sz w:val="20"/>
                <w:szCs w:val="20"/>
              </w:rPr>
              <w:t>.</w:t>
            </w:r>
          </w:p>
        </w:tc>
        <w:tc>
          <w:tcPr>
            <w:tcW w:w="118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 xml:space="preserve"> </w:t>
            </w:r>
            <w:smartTag w:uri="urn:schemas-microsoft-com:office:smarttags" w:element="metricconverter">
              <w:smartTagPr>
                <w:attr w:name="ProductID" w:val="2011 г"/>
              </w:smartTagPr>
              <w:r w:rsidRPr="001B2200">
                <w:rPr>
                  <w:rFonts w:ascii="Times New Roman" w:hAnsi="Times New Roman"/>
                  <w:sz w:val="20"/>
                  <w:szCs w:val="20"/>
                </w:rPr>
                <w:t>2011 г</w:t>
              </w:r>
            </w:smartTag>
            <w:r w:rsidRPr="001B2200">
              <w:rPr>
                <w:rFonts w:ascii="Times New Roman" w:hAnsi="Times New Roman"/>
                <w:sz w:val="20"/>
                <w:szCs w:val="20"/>
              </w:rPr>
              <w:t>.</w:t>
            </w:r>
          </w:p>
        </w:tc>
      </w:tr>
      <w:tr w:rsidR="00AA6143" w:rsidRPr="001B2200" w:rsidTr="00AA6143">
        <w:tc>
          <w:tcPr>
            <w:tcW w:w="1732" w:type="dxa"/>
          </w:tcPr>
          <w:p w:rsidR="00AA6143" w:rsidRPr="001B2200" w:rsidRDefault="00AA6143" w:rsidP="00AA6143">
            <w:pPr>
              <w:spacing w:after="0" w:line="240" w:lineRule="auto"/>
              <w:jc w:val="center"/>
              <w:rPr>
                <w:rFonts w:ascii="Times New Roman" w:hAnsi="Times New Roman"/>
                <w:b/>
                <w:sz w:val="20"/>
                <w:szCs w:val="20"/>
              </w:rPr>
            </w:pPr>
            <w:r w:rsidRPr="001B2200">
              <w:rPr>
                <w:rFonts w:ascii="Times New Roman" w:hAnsi="Times New Roman"/>
                <w:b/>
                <w:sz w:val="20"/>
                <w:szCs w:val="20"/>
              </w:rPr>
              <w:t>Товарооборот млн. долл.</w:t>
            </w:r>
          </w:p>
        </w:tc>
        <w:tc>
          <w:tcPr>
            <w:tcW w:w="114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29103,14</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33386,55</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48165,37</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56830,54</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38796,72</w:t>
            </w:r>
          </w:p>
        </w:tc>
        <w:tc>
          <w:tcPr>
            <w:tcW w:w="111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55448,79</w:t>
            </w:r>
          </w:p>
        </w:tc>
        <w:tc>
          <w:tcPr>
            <w:tcW w:w="118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79942,30</w:t>
            </w:r>
          </w:p>
        </w:tc>
      </w:tr>
      <w:tr w:rsidR="00AA6143" w:rsidRPr="001B2200" w:rsidTr="00AA6143">
        <w:tc>
          <w:tcPr>
            <w:tcW w:w="1732" w:type="dxa"/>
          </w:tcPr>
          <w:p w:rsidR="00AA6143" w:rsidRPr="001B2200" w:rsidRDefault="00AA6143" w:rsidP="00AA6143">
            <w:pPr>
              <w:spacing w:after="0" w:line="240" w:lineRule="auto"/>
              <w:jc w:val="center"/>
              <w:rPr>
                <w:rFonts w:ascii="Times New Roman" w:hAnsi="Times New Roman"/>
                <w:i/>
              </w:rPr>
            </w:pPr>
            <w:r w:rsidRPr="001B2200">
              <w:rPr>
                <w:rFonts w:ascii="Times New Roman" w:hAnsi="Times New Roman"/>
                <w:i/>
              </w:rPr>
              <w:t>динамика в %</w:t>
            </w:r>
          </w:p>
        </w:tc>
        <w:tc>
          <w:tcPr>
            <w:tcW w:w="114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+37,7</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+14,7</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+44,3</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+18.0</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-31,8</w:t>
            </w:r>
          </w:p>
        </w:tc>
        <w:tc>
          <w:tcPr>
            <w:tcW w:w="111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+43,1</w:t>
            </w:r>
          </w:p>
        </w:tc>
        <w:tc>
          <w:tcPr>
            <w:tcW w:w="118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+42,7</w:t>
            </w:r>
          </w:p>
        </w:tc>
      </w:tr>
      <w:tr w:rsidR="00AA6143" w:rsidRPr="001B2200" w:rsidTr="00AA6143">
        <w:tc>
          <w:tcPr>
            <w:tcW w:w="1732" w:type="dxa"/>
          </w:tcPr>
          <w:p w:rsidR="00AA6143" w:rsidRPr="001B2200" w:rsidRDefault="00AA6143" w:rsidP="00AA6143">
            <w:pPr>
              <w:spacing w:after="0" w:line="240" w:lineRule="auto"/>
              <w:jc w:val="center"/>
              <w:rPr>
                <w:rFonts w:ascii="Times New Roman" w:hAnsi="Times New Roman"/>
                <w:b/>
                <w:sz w:val="20"/>
                <w:szCs w:val="20"/>
              </w:rPr>
            </w:pPr>
            <w:r w:rsidRPr="001B2200">
              <w:rPr>
                <w:rFonts w:ascii="Times New Roman" w:hAnsi="Times New Roman"/>
                <w:b/>
                <w:sz w:val="20"/>
                <w:szCs w:val="20"/>
              </w:rPr>
              <w:t>Экспорт</w:t>
            </w:r>
          </w:p>
          <w:p w:rsidR="00AA6143" w:rsidRPr="001B2200" w:rsidRDefault="00AA6143" w:rsidP="00AA6143">
            <w:pPr>
              <w:spacing w:after="0" w:line="240" w:lineRule="auto"/>
              <w:jc w:val="center"/>
              <w:rPr>
                <w:rFonts w:ascii="Times New Roman" w:hAnsi="Times New Roman"/>
                <w:b/>
                <w:sz w:val="20"/>
                <w:szCs w:val="20"/>
              </w:rPr>
            </w:pPr>
            <w:r w:rsidRPr="001B2200">
              <w:rPr>
                <w:rFonts w:ascii="Times New Roman" w:hAnsi="Times New Roman"/>
                <w:b/>
                <w:sz w:val="20"/>
                <w:szCs w:val="20"/>
              </w:rPr>
              <w:t>млн. долл.</w:t>
            </w:r>
          </w:p>
        </w:tc>
        <w:tc>
          <w:tcPr>
            <w:tcW w:w="114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15890,90</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17554,12</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19676,89</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23825,11</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21282,95</w:t>
            </w:r>
          </w:p>
        </w:tc>
        <w:tc>
          <w:tcPr>
            <w:tcW w:w="111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25836,26</w:t>
            </w:r>
          </w:p>
        </w:tc>
        <w:tc>
          <w:tcPr>
            <w:tcW w:w="118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40345,47</w:t>
            </w:r>
          </w:p>
        </w:tc>
      </w:tr>
      <w:tr w:rsidR="00AA6143" w:rsidRPr="001B2200" w:rsidTr="00AA6143">
        <w:tc>
          <w:tcPr>
            <w:tcW w:w="1732" w:type="dxa"/>
          </w:tcPr>
          <w:p w:rsidR="00AA6143" w:rsidRPr="001B2200" w:rsidRDefault="00AA6143" w:rsidP="00AA6143">
            <w:pPr>
              <w:spacing w:after="0" w:line="240" w:lineRule="auto"/>
              <w:jc w:val="center"/>
              <w:rPr>
                <w:rFonts w:ascii="Times New Roman" w:hAnsi="Times New Roman"/>
                <w:i/>
                <w:sz w:val="20"/>
                <w:szCs w:val="20"/>
              </w:rPr>
            </w:pPr>
            <w:r w:rsidRPr="001B2200">
              <w:rPr>
                <w:rFonts w:ascii="Times New Roman" w:hAnsi="Times New Roman"/>
                <w:i/>
                <w:sz w:val="20"/>
                <w:szCs w:val="20"/>
              </w:rPr>
              <w:t>динамика в %</w:t>
            </w:r>
          </w:p>
        </w:tc>
        <w:tc>
          <w:tcPr>
            <w:tcW w:w="114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+31,0</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+10,5</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+12.1</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+21.0</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-10,7</w:t>
            </w:r>
          </w:p>
        </w:tc>
        <w:tc>
          <w:tcPr>
            <w:tcW w:w="111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+21,7</w:t>
            </w:r>
          </w:p>
        </w:tc>
        <w:tc>
          <w:tcPr>
            <w:tcW w:w="118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+55,6</w:t>
            </w:r>
          </w:p>
        </w:tc>
      </w:tr>
      <w:tr w:rsidR="00AA6143" w:rsidRPr="001B2200" w:rsidTr="00AA6143">
        <w:trPr>
          <w:trHeight w:val="260"/>
        </w:trPr>
        <w:tc>
          <w:tcPr>
            <w:tcW w:w="1732" w:type="dxa"/>
          </w:tcPr>
          <w:p w:rsidR="00AA6143" w:rsidRPr="001B2200" w:rsidRDefault="00AA6143" w:rsidP="00AA6143">
            <w:pPr>
              <w:spacing w:after="0" w:line="240" w:lineRule="auto"/>
              <w:jc w:val="center"/>
              <w:rPr>
                <w:rFonts w:ascii="Times New Roman" w:hAnsi="Times New Roman"/>
                <w:b/>
                <w:sz w:val="20"/>
                <w:szCs w:val="20"/>
              </w:rPr>
            </w:pPr>
            <w:r w:rsidRPr="001B2200">
              <w:rPr>
                <w:rFonts w:ascii="Times New Roman" w:hAnsi="Times New Roman"/>
                <w:b/>
                <w:sz w:val="20"/>
                <w:szCs w:val="20"/>
              </w:rPr>
              <w:t>Импорт</w:t>
            </w:r>
          </w:p>
          <w:p w:rsidR="00AA6143" w:rsidRPr="001B2200" w:rsidRDefault="00AA6143" w:rsidP="00AA6143">
            <w:pPr>
              <w:spacing w:after="0" w:line="240" w:lineRule="auto"/>
              <w:jc w:val="center"/>
              <w:rPr>
                <w:rFonts w:ascii="Times New Roman" w:hAnsi="Times New Roman"/>
                <w:b/>
                <w:sz w:val="20"/>
                <w:szCs w:val="20"/>
              </w:rPr>
            </w:pPr>
            <w:r w:rsidRPr="001B2200">
              <w:rPr>
                <w:rFonts w:ascii="Times New Roman" w:hAnsi="Times New Roman"/>
                <w:b/>
                <w:sz w:val="20"/>
                <w:szCs w:val="20"/>
              </w:rPr>
              <w:t>млн. долл.</w:t>
            </w:r>
          </w:p>
        </w:tc>
        <w:tc>
          <w:tcPr>
            <w:tcW w:w="114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13212,24</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15832,43</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28488,48</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33005,43</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17513,77</w:t>
            </w:r>
          </w:p>
        </w:tc>
        <w:tc>
          <w:tcPr>
            <w:tcW w:w="111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29612,52</w:t>
            </w:r>
          </w:p>
        </w:tc>
        <w:tc>
          <w:tcPr>
            <w:tcW w:w="118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38903,83</w:t>
            </w:r>
          </w:p>
        </w:tc>
      </w:tr>
      <w:tr w:rsidR="00AA6143" w:rsidRPr="001B2200" w:rsidTr="00AA6143">
        <w:trPr>
          <w:trHeight w:val="300"/>
        </w:trPr>
        <w:tc>
          <w:tcPr>
            <w:tcW w:w="1732" w:type="dxa"/>
          </w:tcPr>
          <w:p w:rsidR="00AA6143" w:rsidRPr="001B2200" w:rsidRDefault="00AA6143" w:rsidP="00AA6143">
            <w:pPr>
              <w:spacing w:after="0" w:line="240" w:lineRule="auto"/>
              <w:jc w:val="center"/>
              <w:rPr>
                <w:rFonts w:ascii="Times New Roman" w:hAnsi="Times New Roman"/>
                <w:i/>
                <w:sz w:val="20"/>
                <w:szCs w:val="20"/>
              </w:rPr>
            </w:pPr>
            <w:r w:rsidRPr="001B2200">
              <w:rPr>
                <w:rFonts w:ascii="Times New Roman" w:hAnsi="Times New Roman"/>
                <w:i/>
                <w:sz w:val="20"/>
                <w:szCs w:val="20"/>
              </w:rPr>
              <w:t>динамика в %</w:t>
            </w:r>
          </w:p>
        </w:tc>
        <w:tc>
          <w:tcPr>
            <w:tcW w:w="114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+45,2</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+19,8</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+79,9</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+15,9</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-47,1</w:t>
            </w:r>
          </w:p>
        </w:tc>
        <w:tc>
          <w:tcPr>
            <w:tcW w:w="111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+69,0</w:t>
            </w:r>
          </w:p>
        </w:tc>
        <w:tc>
          <w:tcPr>
            <w:tcW w:w="118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+31,4</w:t>
            </w:r>
          </w:p>
        </w:tc>
      </w:tr>
      <w:tr w:rsidR="00AA6143" w:rsidRPr="001B2200" w:rsidTr="00AA6143">
        <w:tc>
          <w:tcPr>
            <w:tcW w:w="1732" w:type="dxa"/>
          </w:tcPr>
          <w:p w:rsidR="00AA6143" w:rsidRPr="001B2200" w:rsidRDefault="00AA6143" w:rsidP="00AA6143">
            <w:pPr>
              <w:spacing w:after="0" w:line="240" w:lineRule="auto"/>
              <w:jc w:val="center"/>
              <w:rPr>
                <w:rFonts w:ascii="Times New Roman" w:hAnsi="Times New Roman"/>
                <w:b/>
                <w:sz w:val="20"/>
                <w:szCs w:val="20"/>
              </w:rPr>
            </w:pPr>
            <w:r w:rsidRPr="001B2200">
              <w:rPr>
                <w:rFonts w:ascii="Times New Roman" w:hAnsi="Times New Roman"/>
                <w:b/>
                <w:sz w:val="20"/>
                <w:szCs w:val="20"/>
              </w:rPr>
              <w:t xml:space="preserve">Сальдо </w:t>
            </w:r>
          </w:p>
          <w:p w:rsidR="00AA6143" w:rsidRPr="001B2200" w:rsidRDefault="00AA6143" w:rsidP="00AA6143">
            <w:pPr>
              <w:spacing w:after="0" w:line="240" w:lineRule="auto"/>
              <w:jc w:val="center"/>
              <w:rPr>
                <w:rFonts w:ascii="Times New Roman" w:hAnsi="Times New Roman"/>
                <w:b/>
                <w:sz w:val="20"/>
                <w:szCs w:val="20"/>
              </w:rPr>
            </w:pPr>
            <w:r w:rsidRPr="001B2200">
              <w:rPr>
                <w:rFonts w:ascii="Times New Roman" w:hAnsi="Times New Roman"/>
                <w:b/>
                <w:sz w:val="20"/>
                <w:szCs w:val="20"/>
              </w:rPr>
              <w:t>млн.долл.</w:t>
            </w:r>
          </w:p>
        </w:tc>
        <w:tc>
          <w:tcPr>
            <w:tcW w:w="114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+2678,66</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+1721,69</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-8811,59</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-9180.32</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+3769,18</w:t>
            </w:r>
          </w:p>
        </w:tc>
        <w:tc>
          <w:tcPr>
            <w:tcW w:w="111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-3776,26</w:t>
            </w:r>
          </w:p>
        </w:tc>
        <w:tc>
          <w:tcPr>
            <w:tcW w:w="118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+1441,64</w:t>
            </w:r>
          </w:p>
        </w:tc>
      </w:tr>
      <w:tr w:rsidR="00AA6143" w:rsidRPr="001B2200" w:rsidTr="00AA6143">
        <w:tc>
          <w:tcPr>
            <w:tcW w:w="1732" w:type="dxa"/>
          </w:tcPr>
          <w:p w:rsidR="00AA6143" w:rsidRPr="001B2200" w:rsidRDefault="00AA6143" w:rsidP="00AA6143">
            <w:pPr>
              <w:spacing w:after="0" w:line="240" w:lineRule="auto"/>
              <w:jc w:val="center"/>
              <w:rPr>
                <w:rFonts w:ascii="Times New Roman" w:hAnsi="Times New Roman"/>
                <w:i/>
                <w:sz w:val="20"/>
                <w:szCs w:val="20"/>
              </w:rPr>
            </w:pPr>
            <w:r w:rsidRPr="001B2200">
              <w:rPr>
                <w:rFonts w:ascii="Times New Roman" w:hAnsi="Times New Roman"/>
                <w:i/>
                <w:sz w:val="20"/>
                <w:szCs w:val="20"/>
              </w:rPr>
              <w:t>динамика в %</w:t>
            </w:r>
          </w:p>
        </w:tc>
        <w:tc>
          <w:tcPr>
            <w:tcW w:w="114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-11,5</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-35,7</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-611,8</w:t>
            </w:r>
          </w:p>
        </w:tc>
        <w:tc>
          <w:tcPr>
            <w:tcW w:w="115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-4,18</w:t>
            </w:r>
          </w:p>
        </w:tc>
        <w:tc>
          <w:tcPr>
            <w:tcW w:w="1171"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+141,1</w:t>
            </w:r>
          </w:p>
        </w:tc>
        <w:tc>
          <w:tcPr>
            <w:tcW w:w="1118"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-200,2</w:t>
            </w:r>
          </w:p>
        </w:tc>
        <w:tc>
          <w:tcPr>
            <w:tcW w:w="1180" w:type="dxa"/>
          </w:tcPr>
          <w:p w:rsidR="00AA6143" w:rsidRPr="001B2200" w:rsidRDefault="00AA6143" w:rsidP="00AA6143">
            <w:pPr>
              <w:spacing w:after="0" w:line="240" w:lineRule="auto"/>
              <w:jc w:val="center"/>
              <w:rPr>
                <w:rFonts w:ascii="Times New Roman" w:hAnsi="Times New Roman"/>
                <w:sz w:val="20"/>
                <w:szCs w:val="20"/>
              </w:rPr>
            </w:pPr>
            <w:r w:rsidRPr="001B2200">
              <w:rPr>
                <w:rFonts w:ascii="Times New Roman" w:hAnsi="Times New Roman"/>
                <w:sz w:val="20"/>
                <w:szCs w:val="20"/>
              </w:rPr>
              <w:t>+161,7</w:t>
            </w:r>
          </w:p>
        </w:tc>
      </w:tr>
    </w:tbl>
    <w:p w:rsidR="00AA6143" w:rsidRDefault="00AA6143" w:rsidP="00AA6143">
      <w:pPr>
        <w:spacing w:line="360" w:lineRule="auto"/>
        <w:jc w:val="both"/>
        <w:rPr>
          <w:rFonts w:ascii="Times New Roman" w:hAnsi="Times New Roman"/>
          <w:sz w:val="28"/>
          <w:szCs w:val="28"/>
        </w:rPr>
      </w:pPr>
      <w:r w:rsidRPr="00967CA6">
        <w:rPr>
          <w:sz w:val="28"/>
        </w:rPr>
        <w:t xml:space="preserve">Источник: </w:t>
      </w:r>
      <w:r w:rsidRPr="00967CA6">
        <w:rPr>
          <w:sz w:val="28"/>
          <w:lang w:val="en-US"/>
        </w:rPr>
        <w:t>http</w:t>
      </w:r>
      <w:r w:rsidRPr="00967CA6">
        <w:rPr>
          <w:sz w:val="28"/>
        </w:rPr>
        <w:t>://</w:t>
      </w:r>
      <w:r w:rsidRPr="00967CA6">
        <w:rPr>
          <w:sz w:val="28"/>
          <w:lang w:val="en-US"/>
        </w:rPr>
        <w:t>www</w:t>
      </w:r>
      <w:r w:rsidRPr="00967CA6">
        <w:rPr>
          <w:sz w:val="28"/>
        </w:rPr>
        <w:t>.</w:t>
      </w:r>
      <w:r w:rsidRPr="00967CA6">
        <w:rPr>
          <w:sz w:val="28"/>
          <w:lang w:val="en-US"/>
        </w:rPr>
        <w:t>economy</w:t>
      </w:r>
      <w:r w:rsidRPr="00967CA6">
        <w:rPr>
          <w:sz w:val="28"/>
        </w:rPr>
        <w:t>.</w:t>
      </w:r>
      <w:r w:rsidRPr="00967CA6">
        <w:rPr>
          <w:sz w:val="28"/>
          <w:lang w:val="en-US"/>
        </w:rPr>
        <w:t>gov</w:t>
      </w:r>
      <w:r w:rsidRPr="00967CA6">
        <w:rPr>
          <w:sz w:val="28"/>
        </w:rPr>
        <w:t>.</w:t>
      </w:r>
      <w:r w:rsidRPr="00967CA6">
        <w:rPr>
          <w:sz w:val="28"/>
          <w:lang w:val="en-US"/>
        </w:rPr>
        <w:t>ru</w:t>
      </w:r>
      <w:r w:rsidRPr="00967CA6">
        <w:rPr>
          <w:sz w:val="28"/>
        </w:rPr>
        <w:t>/</w:t>
      </w:r>
      <w:r w:rsidRPr="00967CA6">
        <w:rPr>
          <w:sz w:val="28"/>
          <w:lang w:val="en-US"/>
        </w:rPr>
        <w:t>minec</w:t>
      </w:r>
      <w:r w:rsidRPr="00967CA6">
        <w:rPr>
          <w:sz w:val="28"/>
        </w:rPr>
        <w:t>/</w:t>
      </w:r>
      <w:r w:rsidRPr="00967CA6">
        <w:rPr>
          <w:sz w:val="28"/>
          <w:lang w:val="en-US"/>
        </w:rPr>
        <w:t>main</w:t>
      </w:r>
    </w:p>
    <w:p w:rsidR="00AA6143" w:rsidRDefault="00AA6143" w:rsidP="00AA6143">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этом если посмотреть динамику товарооборота </w:t>
      </w:r>
      <w:r w:rsidR="002F092B">
        <w:rPr>
          <w:rFonts w:ascii="Times New Roman" w:hAnsi="Times New Roman"/>
          <w:sz w:val="28"/>
          <w:szCs w:val="28"/>
        </w:rPr>
        <w:t>между Россией и Китаем</w:t>
      </w:r>
      <w:r>
        <w:rPr>
          <w:rFonts w:ascii="Times New Roman" w:hAnsi="Times New Roman"/>
          <w:sz w:val="28"/>
          <w:szCs w:val="28"/>
        </w:rPr>
        <w:t xml:space="preserve">, то можно говорить об устойчивом росте торговых отношений между нашими странами. Так, в 2011 году товарооборот составил 79942,30 млн. долл., в то время как в 2005 он достигал только 29103,14 млн. долл. Получается, что обе стороны заинтересованы в развитии двусторонней торговли, однако встает проблема повышения ее уровня, с точки зрения интересов России. </w:t>
      </w:r>
    </w:p>
    <w:p w:rsidR="00AA6143" w:rsidRPr="00C57AC8" w:rsidRDefault="00AA6143" w:rsidP="00AA6143">
      <w:pPr>
        <w:spacing w:after="0" w:line="360" w:lineRule="auto"/>
        <w:ind w:firstLine="708"/>
        <w:jc w:val="both"/>
        <w:rPr>
          <w:rFonts w:ascii="Times New Roman" w:hAnsi="Times New Roman"/>
          <w:sz w:val="28"/>
          <w:szCs w:val="28"/>
        </w:rPr>
      </w:pPr>
      <w:r w:rsidRPr="00C57AC8">
        <w:rPr>
          <w:rFonts w:ascii="Times New Roman" w:hAnsi="Times New Roman"/>
          <w:sz w:val="28"/>
          <w:szCs w:val="28"/>
        </w:rPr>
        <w:lastRenderedPageBreak/>
        <w:t xml:space="preserve">Россия обладает определенным потенциалом в человеческом потенциале и научных достижениях, однако необходимо научиться использовать это конкурентное преимущество. Основная проблема кроется в том, что инновационный процесс в российской экономике оторван от бизнеса. Государство поддерживает определенные сферы высокотехнологического сектора, однако создает определенные барьеры для распространения инноваций в другие сферы экономики. </w:t>
      </w:r>
    </w:p>
    <w:p w:rsidR="00AA6143" w:rsidRPr="00C57AC8" w:rsidRDefault="00AA6143" w:rsidP="00AA6143">
      <w:pPr>
        <w:spacing w:after="0" w:line="360" w:lineRule="auto"/>
        <w:ind w:firstLine="708"/>
        <w:jc w:val="both"/>
        <w:rPr>
          <w:rFonts w:ascii="Times New Roman" w:hAnsi="Times New Roman"/>
          <w:sz w:val="28"/>
          <w:szCs w:val="28"/>
        </w:rPr>
      </w:pPr>
      <w:r w:rsidRPr="00C57AC8">
        <w:rPr>
          <w:rFonts w:ascii="Times New Roman" w:hAnsi="Times New Roman"/>
          <w:sz w:val="28"/>
          <w:szCs w:val="28"/>
        </w:rPr>
        <w:t>К примеру, одним из таких барьеров можно считать организацию патентования в ФИПС. Сама процедура нуждается в улучшении, а также сложно найти достаточное количество материалов по форме написания заявки, в результате часть изобретений просто не могут быть запатентованы.</w:t>
      </w:r>
      <w:r w:rsidR="00215CBA">
        <w:rPr>
          <w:rFonts w:ascii="Times New Roman" w:hAnsi="Times New Roman"/>
          <w:sz w:val="28"/>
          <w:szCs w:val="28"/>
        </w:rPr>
        <w:t xml:space="preserve"> </w:t>
      </w:r>
      <w:r w:rsidRPr="00C57AC8">
        <w:rPr>
          <w:rFonts w:ascii="Times New Roman" w:hAnsi="Times New Roman"/>
          <w:sz w:val="28"/>
          <w:szCs w:val="28"/>
        </w:rPr>
        <w:t>( Сами изобретатели не могут написать и оплатить заявку, в то время как частные фирмы просят за оформление около 50 тыс. рублей). Именно поэтому необходимо организовать льготные патентные пошлины, развить специальные фонды поддержки патентования, увеличить количество бесплатных консультаций и т.д. Необходимы новые подходы к решению проблем правовой защиты объектов интеллектуальной собственности</w:t>
      </w:r>
      <w:r>
        <w:rPr>
          <w:rFonts w:ascii="Times New Roman" w:hAnsi="Times New Roman"/>
          <w:sz w:val="28"/>
          <w:szCs w:val="28"/>
        </w:rPr>
        <w:t>.</w:t>
      </w:r>
    </w:p>
    <w:p w:rsidR="00AA6143" w:rsidRDefault="00AA6143" w:rsidP="00AA6143">
      <w:pPr>
        <w:spacing w:after="0" w:line="360" w:lineRule="auto"/>
        <w:ind w:firstLine="708"/>
        <w:jc w:val="both"/>
        <w:rPr>
          <w:rFonts w:ascii="Times New Roman" w:hAnsi="Times New Roman"/>
          <w:sz w:val="28"/>
          <w:szCs w:val="28"/>
        </w:rPr>
      </w:pPr>
      <w:r>
        <w:rPr>
          <w:rFonts w:ascii="Times New Roman" w:hAnsi="Times New Roman"/>
          <w:sz w:val="28"/>
          <w:szCs w:val="28"/>
        </w:rPr>
        <w:t>В сложившейся ситуации наиболее рациональным представляется проведении поддержки инновационной активности в тех секторах экономики, которые принимают участие в международной конкуренции и кооперации. Сами условия организации международного разделения труда диктуют необходимость перехода на инновационные рельсы, иначе Россия рискует остаться в аутсайдерах мировой экономики.</w:t>
      </w:r>
    </w:p>
    <w:p w:rsidR="00AA6143" w:rsidRPr="00217CF2" w:rsidRDefault="00AA6143" w:rsidP="00AA6143">
      <w:pPr>
        <w:spacing w:after="0" w:line="360" w:lineRule="auto"/>
        <w:ind w:firstLine="708"/>
        <w:jc w:val="both"/>
        <w:rPr>
          <w:rFonts w:ascii="Times New Roman" w:hAnsi="Times New Roman"/>
          <w:sz w:val="28"/>
          <w:szCs w:val="28"/>
        </w:rPr>
      </w:pPr>
      <w:r w:rsidRPr="00217CF2">
        <w:rPr>
          <w:rFonts w:ascii="Times New Roman" w:hAnsi="Times New Roman"/>
          <w:sz w:val="28"/>
          <w:szCs w:val="28"/>
        </w:rPr>
        <w:t>“Технологическая модернизация предполагает обновление технологий, продукции, оборудования, методов организации и управления, а также структурную перестройку экономики в отраслевом, региональном и иных разрезах. Она непосредственно приводит к росту производительности на основе интенсификации потока инноваций.”</w:t>
      </w:r>
      <w:r w:rsidRPr="00217CF2">
        <w:rPr>
          <w:rStyle w:val="a6"/>
          <w:rFonts w:ascii="Times New Roman" w:hAnsi="Times New Roman"/>
          <w:sz w:val="28"/>
          <w:szCs w:val="28"/>
        </w:rPr>
        <w:footnoteReference w:id="18"/>
      </w:r>
    </w:p>
    <w:p w:rsidR="00AA6143" w:rsidRDefault="00AA6143" w:rsidP="00AA6143">
      <w:pPr>
        <w:spacing w:after="0" w:line="360" w:lineRule="auto"/>
        <w:ind w:firstLine="708"/>
        <w:jc w:val="both"/>
        <w:rPr>
          <w:rFonts w:ascii="Times New Roman" w:hAnsi="Times New Roman"/>
          <w:sz w:val="28"/>
          <w:szCs w:val="28"/>
        </w:rPr>
      </w:pPr>
      <w:r w:rsidRPr="00217CF2">
        <w:rPr>
          <w:rFonts w:ascii="Times New Roman" w:hAnsi="Times New Roman"/>
          <w:sz w:val="28"/>
          <w:szCs w:val="28"/>
        </w:rPr>
        <w:lastRenderedPageBreak/>
        <w:t>Обычно технологическая модернизация проводится в тесной связке с институциональной модернизацией. Плохая институциональная база ведет к созданию препятствий для внедрения, формирования, интенсивности потоков собственных инноваций.</w:t>
      </w:r>
    </w:p>
    <w:p w:rsidR="00F67D16" w:rsidRPr="00F67D16" w:rsidRDefault="00F67D16" w:rsidP="00AA6143">
      <w:pPr>
        <w:spacing w:after="0" w:line="360" w:lineRule="auto"/>
        <w:ind w:firstLine="708"/>
        <w:jc w:val="both"/>
        <w:rPr>
          <w:rFonts w:ascii="Times New Roman" w:hAnsi="Times New Roman"/>
          <w:sz w:val="28"/>
          <w:szCs w:val="28"/>
        </w:rPr>
      </w:pPr>
      <w:r w:rsidRPr="00F67D16">
        <w:rPr>
          <w:rFonts w:ascii="Times New Roman" w:hAnsi="Times New Roman"/>
          <w:sz w:val="28"/>
          <w:szCs w:val="28"/>
        </w:rPr>
        <w:t>Именно поэтому, значительную роль в трансформации экономики России могут сыграть глобальные ТНК, которые способны помочь в проведении модернизации экономики через создание современных производств полного производственного цикла. Необходимо отметить, что здесь существует проблема высокого ожидания странового риска в нашей стране.</w:t>
      </w:r>
    </w:p>
    <w:p w:rsidR="00F67D16" w:rsidRPr="00F67D16" w:rsidRDefault="00F67D16" w:rsidP="00F67D16">
      <w:pPr>
        <w:spacing w:after="0" w:line="360" w:lineRule="auto"/>
        <w:ind w:firstLine="708"/>
        <w:jc w:val="both"/>
        <w:rPr>
          <w:rFonts w:ascii="Times New Roman" w:hAnsi="Times New Roman"/>
          <w:sz w:val="28"/>
          <w:szCs w:val="28"/>
        </w:rPr>
      </w:pPr>
      <w:r w:rsidRPr="00F67D16">
        <w:rPr>
          <w:rFonts w:ascii="Times New Roman" w:hAnsi="Times New Roman"/>
          <w:sz w:val="28"/>
          <w:szCs w:val="28"/>
        </w:rPr>
        <w:t>“Нынешняя траектория, по которой движется Россия от плюрализма к бюрократическому авторитаризму, также уменьшает ее шансы привлечь прямые иностранные инвестиции (которые идут по существу, только в энергетический сектор) и вредит перспективам диверсификации ее экономической системы”.</w:t>
      </w:r>
      <w:r w:rsidRPr="00F67D16">
        <w:rPr>
          <w:rStyle w:val="a6"/>
          <w:rFonts w:ascii="Times New Roman" w:hAnsi="Times New Roman"/>
          <w:sz w:val="28"/>
          <w:szCs w:val="28"/>
        </w:rPr>
        <w:footnoteReference w:id="19"/>
      </w:r>
    </w:p>
    <w:p w:rsidR="00F67D16" w:rsidRPr="00F67D16" w:rsidRDefault="00F67D16" w:rsidP="00F67D16">
      <w:pPr>
        <w:spacing w:after="0" w:line="360" w:lineRule="auto"/>
        <w:ind w:firstLine="708"/>
        <w:jc w:val="both"/>
        <w:rPr>
          <w:rFonts w:ascii="Times New Roman" w:hAnsi="Times New Roman"/>
          <w:sz w:val="28"/>
          <w:szCs w:val="28"/>
        </w:rPr>
      </w:pPr>
      <w:r w:rsidRPr="00F67D16">
        <w:rPr>
          <w:rFonts w:ascii="Times New Roman" w:hAnsi="Times New Roman"/>
          <w:sz w:val="28"/>
          <w:szCs w:val="28"/>
        </w:rPr>
        <w:t>Государство должно создавать благоприятный инновационный климат для развития технологий и инноваций в частном секторе путем использования различных мер воздействия. Когда мы говорим о деятельности ТНК на территории других стран, то многие экономисты отмечают слабую возможность принимающих стран адаптировать новые технологии.  В случае с Россией такой проблемы нет. Следовательно, для проведения политики по получению инноваций от ТНК необходимо провести тщательный анализ характера деятельности ТНК в условиях глобализации, выявить основные движущие силы ТНК, после чего создать систему преференций, которые могут позволить привлечь иностранные компании в Россию.</w:t>
      </w:r>
    </w:p>
    <w:p w:rsidR="009C3AB5" w:rsidRDefault="00F67D16" w:rsidP="009C3AB5">
      <w:pPr>
        <w:spacing w:after="0" w:line="360" w:lineRule="auto"/>
        <w:ind w:firstLine="708"/>
        <w:jc w:val="both"/>
        <w:rPr>
          <w:rFonts w:ascii="Times New Roman" w:hAnsi="Times New Roman"/>
          <w:sz w:val="28"/>
          <w:szCs w:val="28"/>
        </w:rPr>
      </w:pPr>
      <w:r w:rsidRPr="00F67D16">
        <w:rPr>
          <w:rFonts w:ascii="Times New Roman" w:hAnsi="Times New Roman"/>
          <w:sz w:val="28"/>
          <w:szCs w:val="28"/>
        </w:rPr>
        <w:t xml:space="preserve">Более того, для увеличения привлекательности российской экономики необходимо создать оптимальную систему льгот, снять различные барьеры </w:t>
      </w:r>
      <w:r w:rsidRPr="00F67D16">
        <w:rPr>
          <w:rFonts w:ascii="Times New Roman" w:hAnsi="Times New Roman"/>
          <w:sz w:val="28"/>
          <w:szCs w:val="28"/>
        </w:rPr>
        <w:lastRenderedPageBreak/>
        <w:t>для участия (данный фактор в значительной степени был решен за счет вступления России в ВТО), предоставить производственные помещения, земельные участки. Главная задача - создать стимулы для организации инновационной деятельности на территории РФ.</w:t>
      </w:r>
    </w:p>
    <w:p w:rsidR="000233DC" w:rsidRPr="00215CBA" w:rsidRDefault="000233DC" w:rsidP="00215CBA">
      <w:pPr>
        <w:pStyle w:val="2"/>
        <w:jc w:val="center"/>
        <w:rPr>
          <w:rFonts w:ascii="Times New Roman" w:hAnsi="Times New Roman" w:cs="Times New Roman"/>
          <w:color w:val="auto"/>
          <w:sz w:val="28"/>
          <w:szCs w:val="28"/>
        </w:rPr>
      </w:pPr>
      <w:bookmarkStart w:id="11" w:name="_Toc356813384"/>
      <w:r w:rsidRPr="00215CBA">
        <w:rPr>
          <w:rFonts w:ascii="Times New Roman" w:hAnsi="Times New Roman" w:cs="Times New Roman"/>
          <w:color w:val="auto"/>
          <w:sz w:val="28"/>
          <w:szCs w:val="28"/>
        </w:rPr>
        <w:t xml:space="preserve">3.2. </w:t>
      </w:r>
      <w:r w:rsidR="00BB2D67" w:rsidRPr="00215CBA">
        <w:rPr>
          <w:rFonts w:ascii="Times New Roman" w:hAnsi="Times New Roman" w:cs="Times New Roman"/>
          <w:color w:val="auto"/>
          <w:sz w:val="28"/>
          <w:szCs w:val="28"/>
        </w:rPr>
        <w:t>Государственные корпорации как</w:t>
      </w:r>
      <w:r w:rsidR="002B0317" w:rsidRPr="00215CBA">
        <w:rPr>
          <w:rFonts w:ascii="Times New Roman" w:hAnsi="Times New Roman" w:cs="Times New Roman"/>
          <w:color w:val="auto"/>
          <w:sz w:val="28"/>
          <w:szCs w:val="28"/>
        </w:rPr>
        <w:t xml:space="preserve"> фактор развития </w:t>
      </w:r>
      <w:r w:rsidR="00215CBA">
        <w:rPr>
          <w:rFonts w:ascii="Times New Roman" w:hAnsi="Times New Roman" w:cs="Times New Roman"/>
          <w:color w:val="auto"/>
          <w:sz w:val="28"/>
          <w:szCs w:val="28"/>
        </w:rPr>
        <w:br/>
      </w:r>
      <w:r w:rsidR="002B0317" w:rsidRPr="00215CBA">
        <w:rPr>
          <w:rFonts w:ascii="Times New Roman" w:hAnsi="Times New Roman" w:cs="Times New Roman"/>
          <w:color w:val="auto"/>
          <w:sz w:val="28"/>
          <w:szCs w:val="28"/>
        </w:rPr>
        <w:t>экономики России</w:t>
      </w:r>
      <w:bookmarkEnd w:id="11"/>
    </w:p>
    <w:p w:rsidR="00AA6143" w:rsidRDefault="00AA6143" w:rsidP="00BB2D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привлечения ТНК, существует мнение по возможности использования потенциала государственных корпораций. Данное мнение бытует среди членов Комитета Государственной Думы по экономической политике, инновационному развитию и предпринимательству. Для оценки необходимо рассмотреть данный вопрос с различных точек зрения. </w:t>
      </w:r>
    </w:p>
    <w:p w:rsidR="00A44796" w:rsidRPr="00E67010" w:rsidRDefault="00BB2D67" w:rsidP="00AA61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положениям ФЗ РФ, г</w:t>
      </w:r>
      <w:r w:rsidR="00AA6143">
        <w:rPr>
          <w:rFonts w:ascii="Times New Roman" w:hAnsi="Times New Roman" w:cs="Times New Roman"/>
          <w:sz w:val="28"/>
          <w:szCs w:val="28"/>
        </w:rPr>
        <w:t>осударственные</w:t>
      </w:r>
      <w:r w:rsidR="00A44796" w:rsidRPr="00E67010">
        <w:rPr>
          <w:rFonts w:ascii="Times New Roman" w:hAnsi="Times New Roman" w:cs="Times New Roman"/>
          <w:sz w:val="28"/>
          <w:szCs w:val="28"/>
        </w:rPr>
        <w:t xml:space="preserve"> корпорации- это некоммерческие организации, учрежденные Российской Федерацией для осуществления социальных, управленческих и иных общественно полезных функций. В качестве, основной экономической задачи госкорпораций, можно выделить повышение конкурентоспособности российской продукции на мировом рынке за счет объединения различных предприятий одной производственной направленности. </w:t>
      </w:r>
      <w:r w:rsidR="0021697A">
        <w:rPr>
          <w:rStyle w:val="a6"/>
          <w:rFonts w:ascii="Times New Roman" w:hAnsi="Times New Roman" w:cs="Times New Roman"/>
          <w:sz w:val="28"/>
          <w:szCs w:val="28"/>
        </w:rPr>
        <w:footnoteReference w:id="20"/>
      </w:r>
    </w:p>
    <w:p w:rsidR="00A44796" w:rsidRPr="00E67010" w:rsidRDefault="00A44796" w:rsidP="00A44796">
      <w:pPr>
        <w:spacing w:after="0" w:line="360" w:lineRule="auto"/>
        <w:jc w:val="both"/>
        <w:rPr>
          <w:rFonts w:ascii="Times New Roman" w:hAnsi="Times New Roman" w:cs="Times New Roman"/>
          <w:sz w:val="28"/>
          <w:szCs w:val="28"/>
        </w:rPr>
      </w:pPr>
      <w:r w:rsidRPr="00E67010">
        <w:rPr>
          <w:rFonts w:ascii="Times New Roman" w:hAnsi="Times New Roman" w:cs="Times New Roman"/>
          <w:sz w:val="28"/>
          <w:szCs w:val="28"/>
        </w:rPr>
        <w:tab/>
      </w:r>
      <w:r w:rsidR="00BB2D67">
        <w:rPr>
          <w:rFonts w:ascii="Times New Roman" w:hAnsi="Times New Roman" w:cs="Times New Roman"/>
          <w:sz w:val="28"/>
          <w:szCs w:val="28"/>
        </w:rPr>
        <w:t xml:space="preserve">Вступив в </w:t>
      </w:r>
      <w:r w:rsidRPr="00E67010">
        <w:rPr>
          <w:rFonts w:ascii="Times New Roman" w:hAnsi="Times New Roman" w:cs="Times New Roman"/>
          <w:sz w:val="28"/>
          <w:szCs w:val="28"/>
        </w:rPr>
        <w:t>ВТО, российская экономическая модель рискует столкнуться с жесткой конкуренцией со стороны иностранных ТНК, которые получат относительно свободный доступ на российский рынок в среднесрочном периоде (приблизительно через 10 лет). В связи с этим, некоторые российские экономисты предлагают увеличить вес государственных корпораций на внутреннем и внешнем рынке за счет увеличения действующих компаний, а также создания новых госкорпораций.</w:t>
      </w:r>
    </w:p>
    <w:p w:rsidR="00A44796" w:rsidRPr="00282066" w:rsidRDefault="00AA6143" w:rsidP="00A447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оценки данной позиции</w:t>
      </w:r>
      <w:r w:rsidR="00A44796" w:rsidRPr="00E67010">
        <w:rPr>
          <w:rFonts w:ascii="Times New Roman" w:hAnsi="Times New Roman" w:cs="Times New Roman"/>
          <w:sz w:val="28"/>
          <w:szCs w:val="28"/>
        </w:rPr>
        <w:t xml:space="preserve"> необходимо рассмотреть два подхода к оценке существующей ситуации- «внешний подход» и «китайская специфика».</w:t>
      </w:r>
    </w:p>
    <w:p w:rsidR="00A44796" w:rsidRPr="00E67010" w:rsidRDefault="00282066" w:rsidP="00A44796">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«Внешний подход» определяется статьей</w:t>
      </w:r>
      <w:r w:rsidR="00A44796" w:rsidRPr="00E67010">
        <w:rPr>
          <w:rFonts w:ascii="Times New Roman" w:eastAsia="SimSun" w:hAnsi="Times New Roman" w:cs="Times New Roman"/>
          <w:sz w:val="28"/>
          <w:szCs w:val="28"/>
        </w:rPr>
        <w:t xml:space="preserve"> XVII соглашения ГАТТ 1994</w:t>
      </w:r>
      <w:r>
        <w:rPr>
          <w:rFonts w:ascii="Times New Roman" w:eastAsia="SimSun" w:hAnsi="Times New Roman" w:cs="Times New Roman"/>
          <w:sz w:val="28"/>
          <w:szCs w:val="28"/>
        </w:rPr>
        <w:t xml:space="preserve">. Статья </w:t>
      </w:r>
      <w:r w:rsidR="00A44796" w:rsidRPr="00E67010">
        <w:rPr>
          <w:rFonts w:ascii="Times New Roman" w:eastAsia="SimSun" w:hAnsi="Times New Roman" w:cs="Times New Roman"/>
          <w:sz w:val="28"/>
          <w:szCs w:val="28"/>
        </w:rPr>
        <w:t>предусматривает обязательства членов в отношении деятельности государственных торговых предприятий, которая должна соответствовать принципам недискриминационного режима. В этой связи само существование государственных корпораций нарушает принцип свободной конкуренции на внутреннем рынке, более того ведет к автоматическому нарушению</w:t>
      </w:r>
      <w:r w:rsidR="00475380">
        <w:rPr>
          <w:rFonts w:ascii="Times New Roman" w:eastAsia="SimSun" w:hAnsi="Times New Roman" w:cs="Times New Roman"/>
          <w:sz w:val="28"/>
          <w:szCs w:val="28"/>
        </w:rPr>
        <w:t xml:space="preserve"> условий</w:t>
      </w:r>
      <w:r w:rsidR="00A44796" w:rsidRPr="00E67010">
        <w:rPr>
          <w:rFonts w:ascii="Times New Roman" w:eastAsia="SimSun" w:hAnsi="Times New Roman" w:cs="Times New Roman"/>
          <w:sz w:val="28"/>
          <w:szCs w:val="28"/>
        </w:rPr>
        <w:t xml:space="preserve"> РНБ (режим наибольшего благоприятствования) и НЦ (национальный режим). Данный фактор обуславливается особым статусом государственных корпораций на территории РФ.</w:t>
      </w:r>
    </w:p>
    <w:p w:rsidR="00A44796" w:rsidRPr="00E67010" w:rsidRDefault="00475380" w:rsidP="00A44796">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При этом статья устанавливает, что государственные торговые предприятия при продаже и покупке товаров должны руководствоваться коммерческими условиями договоров, включая цену и количество товаров. К томе же страны-члены ВТО должны известить ее секретариат о наличии государственных предприятий для обсуждения их деятельности </w:t>
      </w:r>
      <w:r w:rsidR="00A44796" w:rsidRPr="00E67010">
        <w:rPr>
          <w:rFonts w:ascii="Times New Roman" w:eastAsia="SimSun" w:hAnsi="Times New Roman" w:cs="Times New Roman"/>
          <w:sz w:val="28"/>
          <w:szCs w:val="28"/>
        </w:rPr>
        <w:t xml:space="preserve">с целью получения полной оценки характера влияния государственных агентов на международную торговлю. </w:t>
      </w:r>
    </w:p>
    <w:p w:rsidR="00A44796" w:rsidRDefault="00A44796" w:rsidP="001A0AAD">
      <w:pPr>
        <w:spacing w:after="0" w:line="360" w:lineRule="auto"/>
        <w:ind w:firstLine="708"/>
        <w:jc w:val="both"/>
        <w:rPr>
          <w:rFonts w:ascii="Times New Roman" w:eastAsia="SimSun" w:hAnsi="Times New Roman" w:cs="Times New Roman"/>
          <w:sz w:val="28"/>
          <w:szCs w:val="28"/>
        </w:rPr>
      </w:pPr>
      <w:r w:rsidRPr="00E67010">
        <w:rPr>
          <w:rFonts w:ascii="Times New Roman" w:eastAsia="SimSun" w:hAnsi="Times New Roman" w:cs="Times New Roman"/>
          <w:sz w:val="28"/>
          <w:szCs w:val="28"/>
        </w:rPr>
        <w:t xml:space="preserve"> Подобное уведомление осуществляется «в соответствии с вопросником о государственной торговле, принятым 24 мая 1960 г. (BISD 9S/184-185), причем  члены уведомляют о предприятиях, указанных в пункте 1, независимо от того, осуществляли ли они фактически импорт или экспорт или нет».</w:t>
      </w:r>
    </w:p>
    <w:p w:rsidR="00475380" w:rsidRPr="00E67010" w:rsidRDefault="00475380" w:rsidP="001A0AAD">
      <w:pPr>
        <w:spacing w:after="0" w:line="360" w:lineRule="auto"/>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Согласно определению статьи </w:t>
      </w:r>
      <w:r w:rsidRPr="00E67010">
        <w:rPr>
          <w:rFonts w:ascii="Times New Roman" w:eastAsia="SimSun" w:hAnsi="Times New Roman" w:cs="Times New Roman"/>
          <w:sz w:val="28"/>
          <w:szCs w:val="28"/>
        </w:rPr>
        <w:t>XVII</w:t>
      </w:r>
      <w:r>
        <w:rPr>
          <w:rFonts w:ascii="Times New Roman" w:eastAsia="SimSun" w:hAnsi="Times New Roman" w:cs="Times New Roman"/>
          <w:sz w:val="28"/>
          <w:szCs w:val="28"/>
        </w:rPr>
        <w:t xml:space="preserve">, к государственным предприятиям относятся «государственные и негосударственные предприятия», включая сбытовые организации, наделенные исключительным или специальными правами и привилегиями, реализуя которые они влияют на уровень или направление экспортно-импортных операций. К этой категории тесно примыкают положения ГАТТ об использовании государственных монополий в отношении отдельных </w:t>
      </w:r>
      <w:r>
        <w:rPr>
          <w:rFonts w:ascii="Times New Roman" w:eastAsia="SimSun" w:hAnsi="Times New Roman" w:cs="Times New Roman"/>
          <w:sz w:val="28"/>
          <w:szCs w:val="28"/>
        </w:rPr>
        <w:lastRenderedPageBreak/>
        <w:t>товаров, которые могут создавать существенные трудности для многих стран, где имеют место такого рода предприятия.</w:t>
      </w:r>
    </w:p>
    <w:p w:rsidR="00A44796" w:rsidRPr="00E67010" w:rsidRDefault="00A44796" w:rsidP="001A0AAD">
      <w:pPr>
        <w:spacing w:after="0" w:line="360" w:lineRule="auto"/>
        <w:ind w:firstLine="708"/>
        <w:jc w:val="both"/>
        <w:rPr>
          <w:rFonts w:ascii="Times New Roman" w:eastAsia="SimSun" w:hAnsi="Times New Roman" w:cs="Times New Roman"/>
          <w:sz w:val="28"/>
          <w:szCs w:val="28"/>
        </w:rPr>
      </w:pPr>
      <w:r w:rsidRPr="00E67010">
        <w:rPr>
          <w:rFonts w:ascii="Times New Roman" w:eastAsia="SimSun" w:hAnsi="Times New Roman" w:cs="Times New Roman"/>
          <w:sz w:val="28"/>
          <w:szCs w:val="28"/>
        </w:rPr>
        <w:t>Более того, соглашение ГАТТ 1994 устанавливает, что</w:t>
      </w:r>
      <w:r w:rsidR="007F4E96">
        <w:rPr>
          <w:rFonts w:ascii="Times New Roman" w:eastAsia="SimSun" w:hAnsi="Times New Roman" w:cs="Times New Roman"/>
          <w:sz w:val="28"/>
          <w:szCs w:val="28"/>
        </w:rPr>
        <w:t xml:space="preserve"> страна-участница, которая считает, что другие стороны не выполняю</w:t>
      </w:r>
      <w:r w:rsidRPr="00E67010">
        <w:rPr>
          <w:rFonts w:ascii="Times New Roman" w:eastAsia="SimSun" w:hAnsi="Times New Roman" w:cs="Times New Roman"/>
          <w:sz w:val="28"/>
          <w:szCs w:val="28"/>
        </w:rPr>
        <w:t>т свои обязательства в полной мере, может поставить этот вопрос перед соответствующим</w:t>
      </w:r>
      <w:r w:rsidR="007F4E96">
        <w:rPr>
          <w:rFonts w:ascii="Times New Roman" w:eastAsia="SimSun" w:hAnsi="Times New Roman" w:cs="Times New Roman"/>
          <w:sz w:val="28"/>
          <w:szCs w:val="28"/>
        </w:rPr>
        <w:t xml:space="preserve"> государством</w:t>
      </w:r>
      <w:r w:rsidRPr="00E67010">
        <w:rPr>
          <w:rFonts w:ascii="Times New Roman" w:eastAsia="SimSun" w:hAnsi="Times New Roman" w:cs="Times New Roman"/>
          <w:sz w:val="28"/>
          <w:szCs w:val="28"/>
        </w:rPr>
        <w:t xml:space="preserve"> членом</w:t>
      </w:r>
      <w:r w:rsidR="007F4E96">
        <w:rPr>
          <w:rFonts w:ascii="Times New Roman" w:eastAsia="SimSun" w:hAnsi="Times New Roman" w:cs="Times New Roman"/>
          <w:sz w:val="28"/>
          <w:szCs w:val="28"/>
        </w:rPr>
        <w:t>-ВТО</w:t>
      </w:r>
      <w:r w:rsidRPr="00E67010">
        <w:rPr>
          <w:rFonts w:ascii="Times New Roman" w:eastAsia="SimSun" w:hAnsi="Times New Roman" w:cs="Times New Roman"/>
          <w:sz w:val="28"/>
          <w:szCs w:val="28"/>
        </w:rPr>
        <w:t xml:space="preserve">. </w:t>
      </w:r>
      <w:r w:rsidR="007F4E96">
        <w:rPr>
          <w:rFonts w:ascii="Times New Roman" w:eastAsia="SimSun" w:hAnsi="Times New Roman" w:cs="Times New Roman"/>
          <w:sz w:val="28"/>
          <w:szCs w:val="28"/>
        </w:rPr>
        <w:t>На запрос не последует</w:t>
      </w:r>
      <w:r w:rsidRPr="00E67010">
        <w:rPr>
          <w:rFonts w:ascii="Times New Roman" w:eastAsia="SimSun" w:hAnsi="Times New Roman" w:cs="Times New Roman"/>
          <w:sz w:val="28"/>
          <w:szCs w:val="28"/>
        </w:rPr>
        <w:t xml:space="preserve"> удовлетворительной реакции, то </w:t>
      </w:r>
      <w:r w:rsidR="007F4E96">
        <w:rPr>
          <w:rFonts w:ascii="Times New Roman" w:eastAsia="SimSun" w:hAnsi="Times New Roman" w:cs="Times New Roman"/>
          <w:sz w:val="28"/>
          <w:szCs w:val="28"/>
        </w:rPr>
        <w:t xml:space="preserve">страна-инициатор </w:t>
      </w:r>
      <w:r w:rsidRPr="00E67010">
        <w:rPr>
          <w:rFonts w:ascii="Times New Roman" w:eastAsia="SimSun" w:hAnsi="Times New Roman" w:cs="Times New Roman"/>
          <w:sz w:val="28"/>
          <w:szCs w:val="28"/>
        </w:rPr>
        <w:t>может направить уведомление</w:t>
      </w:r>
      <w:r w:rsidR="007F4E96">
        <w:rPr>
          <w:rFonts w:ascii="Times New Roman" w:eastAsia="SimSun" w:hAnsi="Times New Roman" w:cs="Times New Roman"/>
          <w:sz w:val="28"/>
          <w:szCs w:val="28"/>
        </w:rPr>
        <w:t xml:space="preserve"> в секретариат ВТО</w:t>
      </w:r>
      <w:r w:rsidRPr="00E67010">
        <w:rPr>
          <w:rFonts w:ascii="Times New Roman" w:eastAsia="SimSun" w:hAnsi="Times New Roman" w:cs="Times New Roman"/>
          <w:sz w:val="28"/>
          <w:szCs w:val="28"/>
        </w:rPr>
        <w:t xml:space="preserve"> о создании рабочей группы.  </w:t>
      </w:r>
    </w:p>
    <w:p w:rsidR="00A44796" w:rsidRPr="00E67010" w:rsidRDefault="00A44796" w:rsidP="001A0AAD">
      <w:pPr>
        <w:spacing w:after="0" w:line="360" w:lineRule="auto"/>
        <w:ind w:firstLine="708"/>
        <w:jc w:val="both"/>
        <w:rPr>
          <w:rStyle w:val="apple-style-span"/>
          <w:rFonts w:ascii="Times New Roman" w:hAnsi="Times New Roman" w:cs="Times New Roman"/>
          <w:color w:val="000000" w:themeColor="text1"/>
          <w:sz w:val="28"/>
          <w:szCs w:val="28"/>
        </w:rPr>
      </w:pPr>
      <w:r w:rsidRPr="00E67010">
        <w:rPr>
          <w:rStyle w:val="apple-style-span"/>
          <w:rFonts w:ascii="Times New Roman" w:hAnsi="Times New Roman" w:cs="Times New Roman"/>
          <w:color w:val="000000" w:themeColor="text1"/>
          <w:sz w:val="28"/>
          <w:szCs w:val="28"/>
        </w:rPr>
        <w:t>К примеру, в этой связи встает закономерный вопрос о возможности раскрытия деятельности</w:t>
      </w:r>
      <w:r w:rsidR="007F4E96">
        <w:rPr>
          <w:rStyle w:val="apple-style-span"/>
          <w:rFonts w:ascii="Times New Roman" w:hAnsi="Times New Roman" w:cs="Times New Roman"/>
          <w:color w:val="000000" w:themeColor="text1"/>
          <w:sz w:val="28"/>
          <w:szCs w:val="28"/>
        </w:rPr>
        <w:t xml:space="preserve"> российской</w:t>
      </w:r>
      <w:r w:rsidRPr="00E67010">
        <w:rPr>
          <w:rStyle w:val="apple-style-span"/>
          <w:rFonts w:ascii="Times New Roman" w:hAnsi="Times New Roman" w:cs="Times New Roman"/>
          <w:color w:val="000000" w:themeColor="text1"/>
          <w:sz w:val="28"/>
          <w:szCs w:val="28"/>
        </w:rPr>
        <w:t xml:space="preserve"> компании «Сухой», которая входит в объединенную авиастроительную </w:t>
      </w:r>
      <w:r w:rsidR="007F4E96">
        <w:rPr>
          <w:rStyle w:val="apple-style-span"/>
          <w:rFonts w:ascii="Times New Roman" w:hAnsi="Times New Roman" w:cs="Times New Roman"/>
          <w:color w:val="000000" w:themeColor="text1"/>
          <w:sz w:val="28"/>
          <w:szCs w:val="28"/>
        </w:rPr>
        <w:t>государственную корпорацию (ОАК), и</w:t>
      </w:r>
      <w:r w:rsidRPr="00E67010">
        <w:rPr>
          <w:rStyle w:val="apple-style-span"/>
          <w:rFonts w:ascii="Times New Roman" w:hAnsi="Times New Roman" w:cs="Times New Roman"/>
          <w:color w:val="000000" w:themeColor="text1"/>
          <w:sz w:val="28"/>
          <w:szCs w:val="28"/>
        </w:rPr>
        <w:t xml:space="preserve"> не может предоставить достаточный доступ для стран-членов ВТО в связи с особой</w:t>
      </w:r>
      <w:r w:rsidR="007F4E96">
        <w:rPr>
          <w:rStyle w:val="apple-style-span"/>
          <w:rFonts w:ascii="Times New Roman" w:hAnsi="Times New Roman" w:cs="Times New Roman"/>
          <w:color w:val="000000" w:themeColor="text1"/>
          <w:sz w:val="28"/>
          <w:szCs w:val="28"/>
        </w:rPr>
        <w:t xml:space="preserve"> спецификой своей деятельности. В</w:t>
      </w:r>
      <w:r w:rsidRPr="00E67010">
        <w:rPr>
          <w:rStyle w:val="apple-style-span"/>
          <w:rFonts w:ascii="Times New Roman" w:hAnsi="Times New Roman" w:cs="Times New Roman"/>
          <w:color w:val="000000" w:themeColor="text1"/>
          <w:sz w:val="28"/>
          <w:szCs w:val="28"/>
        </w:rPr>
        <w:t xml:space="preserve"> итоге такая ситуация приведет к созданию рабочих групп</w:t>
      </w:r>
      <w:r w:rsidR="007F4E96">
        <w:rPr>
          <w:rStyle w:val="apple-style-span"/>
          <w:rFonts w:ascii="Times New Roman" w:hAnsi="Times New Roman" w:cs="Times New Roman"/>
          <w:color w:val="000000" w:themeColor="text1"/>
          <w:sz w:val="28"/>
          <w:szCs w:val="28"/>
        </w:rPr>
        <w:t xml:space="preserve"> в рамках ВТО</w:t>
      </w:r>
      <w:r w:rsidRPr="00E67010">
        <w:rPr>
          <w:rStyle w:val="apple-style-span"/>
          <w:rFonts w:ascii="Times New Roman" w:hAnsi="Times New Roman" w:cs="Times New Roman"/>
          <w:color w:val="000000" w:themeColor="text1"/>
          <w:sz w:val="28"/>
          <w:szCs w:val="28"/>
        </w:rPr>
        <w:t xml:space="preserve"> по решению данного вопроса.</w:t>
      </w:r>
    </w:p>
    <w:p w:rsidR="00A44796" w:rsidRPr="007F4E96" w:rsidRDefault="00A44796" w:rsidP="007F4E96">
      <w:pPr>
        <w:spacing w:after="0" w:line="360" w:lineRule="auto"/>
        <w:ind w:firstLine="708"/>
        <w:jc w:val="both"/>
        <w:rPr>
          <w:rFonts w:ascii="Times New Roman" w:hAnsi="Times New Roman" w:cs="Times New Roman"/>
          <w:color w:val="000000" w:themeColor="text1"/>
          <w:sz w:val="28"/>
          <w:szCs w:val="28"/>
        </w:rPr>
      </w:pPr>
      <w:r w:rsidRPr="00E67010">
        <w:rPr>
          <w:rStyle w:val="apple-style-span"/>
          <w:rFonts w:ascii="Times New Roman" w:hAnsi="Times New Roman" w:cs="Times New Roman"/>
          <w:color w:val="000000" w:themeColor="text1"/>
          <w:sz w:val="28"/>
          <w:szCs w:val="28"/>
        </w:rPr>
        <w:t>С подобной ситуацией могут столкнуться другие государственные корпорации, чья деятельность также автоматически приведет к нарушению базовых принципов ВТО, а значит теряется сам смысл вступления в эту организацию.</w:t>
      </w:r>
      <w:r w:rsidR="007F4E96">
        <w:rPr>
          <w:rStyle w:val="apple-style-span"/>
          <w:rFonts w:ascii="Times New Roman" w:hAnsi="Times New Roman" w:cs="Times New Roman"/>
          <w:color w:val="000000" w:themeColor="text1"/>
          <w:sz w:val="28"/>
          <w:szCs w:val="28"/>
        </w:rPr>
        <w:t xml:space="preserve"> </w:t>
      </w:r>
      <w:r w:rsidRPr="00E67010">
        <w:rPr>
          <w:rStyle w:val="apple-style-span"/>
          <w:rFonts w:ascii="Times New Roman" w:hAnsi="Times New Roman" w:cs="Times New Roman"/>
          <w:color w:val="000000" w:themeColor="text1"/>
          <w:sz w:val="28"/>
          <w:szCs w:val="28"/>
        </w:rPr>
        <w:t xml:space="preserve">Систематическое нарушение </w:t>
      </w:r>
      <w:r w:rsidRPr="00E67010">
        <w:rPr>
          <w:rFonts w:ascii="Times New Roman" w:eastAsia="SimSun" w:hAnsi="Times New Roman" w:cs="Times New Roman"/>
          <w:sz w:val="28"/>
          <w:szCs w:val="28"/>
        </w:rPr>
        <w:t>статьи XVII соглашения ГАТТ 1994 может привести к исключению России из ВТО.</w:t>
      </w:r>
    </w:p>
    <w:p w:rsidR="00A44796" w:rsidRPr="007F4E96" w:rsidRDefault="007F4E96" w:rsidP="001A0AAD">
      <w:pPr>
        <w:spacing w:after="0" w:line="360" w:lineRule="auto"/>
        <w:ind w:firstLine="708"/>
        <w:jc w:val="both"/>
        <w:rPr>
          <w:rFonts w:ascii="Times New Roman" w:hAnsi="Times New Roman" w:cs="Times New Roman"/>
          <w:bCs/>
          <w:sz w:val="28"/>
          <w:szCs w:val="28"/>
        </w:rPr>
      </w:pPr>
      <w:r w:rsidRPr="007F4E96">
        <w:rPr>
          <w:rFonts w:ascii="Times New Roman" w:eastAsia="SimSun" w:hAnsi="Times New Roman" w:cs="Times New Roman"/>
          <w:sz w:val="28"/>
          <w:szCs w:val="28"/>
        </w:rPr>
        <w:t>В международной практике также известна «Китайская специфика» по осуществлению эволюционных преобразований в</w:t>
      </w:r>
      <w:r w:rsidR="00A44796" w:rsidRPr="007F4E96">
        <w:rPr>
          <w:rFonts w:ascii="Times New Roman" w:eastAsia="SimSun" w:hAnsi="Times New Roman" w:cs="Times New Roman"/>
          <w:sz w:val="28"/>
          <w:szCs w:val="28"/>
        </w:rPr>
        <w:t xml:space="preserve"> </w:t>
      </w:r>
      <w:r w:rsidRPr="007F4E96">
        <w:rPr>
          <w:rFonts w:ascii="Times New Roman" w:hAnsi="Times New Roman" w:cs="Times New Roman"/>
          <w:bCs/>
          <w:sz w:val="28"/>
          <w:szCs w:val="28"/>
        </w:rPr>
        <w:t>государственном промышленном</w:t>
      </w:r>
      <w:r w:rsidR="00A44796" w:rsidRPr="007F4E96">
        <w:rPr>
          <w:rFonts w:ascii="Times New Roman" w:hAnsi="Times New Roman" w:cs="Times New Roman"/>
          <w:bCs/>
          <w:sz w:val="28"/>
          <w:szCs w:val="28"/>
        </w:rPr>
        <w:t xml:space="preserve"> </w:t>
      </w:r>
      <w:r w:rsidRPr="007F4E96">
        <w:rPr>
          <w:rFonts w:ascii="Times New Roman" w:hAnsi="Times New Roman" w:cs="Times New Roman"/>
          <w:bCs/>
          <w:sz w:val="28"/>
          <w:szCs w:val="28"/>
        </w:rPr>
        <w:t xml:space="preserve">секторе </w:t>
      </w:r>
      <w:r w:rsidR="00A44796" w:rsidRPr="007F4E96">
        <w:rPr>
          <w:rFonts w:ascii="Times New Roman" w:hAnsi="Times New Roman" w:cs="Times New Roman"/>
          <w:bCs/>
          <w:sz w:val="28"/>
          <w:szCs w:val="28"/>
        </w:rPr>
        <w:t>КНР.</w:t>
      </w:r>
    </w:p>
    <w:p w:rsidR="00A44796" w:rsidRPr="00E67010" w:rsidRDefault="007F4E96"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Основная</w:t>
      </w:r>
      <w:r w:rsidR="00A44796" w:rsidRPr="00E67010">
        <w:rPr>
          <w:rFonts w:ascii="Times New Roman" w:hAnsi="Times New Roman" w:cs="Times New Roman"/>
          <w:bCs/>
          <w:sz w:val="28"/>
          <w:szCs w:val="28"/>
        </w:rPr>
        <w:t xml:space="preserve"> пробл</w:t>
      </w:r>
      <w:r>
        <w:rPr>
          <w:rFonts w:ascii="Times New Roman" w:hAnsi="Times New Roman" w:cs="Times New Roman"/>
          <w:bCs/>
          <w:sz w:val="28"/>
          <w:szCs w:val="28"/>
        </w:rPr>
        <w:t>ема,</w:t>
      </w:r>
      <w:r w:rsidR="00A44796" w:rsidRPr="00E67010">
        <w:rPr>
          <w:rFonts w:ascii="Times New Roman" w:hAnsi="Times New Roman" w:cs="Times New Roman"/>
          <w:bCs/>
          <w:sz w:val="28"/>
          <w:szCs w:val="28"/>
        </w:rPr>
        <w:t xml:space="preserve"> с которой столкнулись государственные предприятия</w:t>
      </w:r>
      <w:r w:rsidR="00A44796" w:rsidRPr="00E67010">
        <w:rPr>
          <w:rFonts w:ascii="Times New Roman" w:hAnsi="Times New Roman" w:cs="Times New Roman"/>
          <w:b/>
          <w:bCs/>
          <w:sz w:val="28"/>
          <w:szCs w:val="28"/>
        </w:rPr>
        <w:t xml:space="preserve"> </w:t>
      </w:r>
      <w:r w:rsidR="00A44796" w:rsidRPr="00E67010">
        <w:rPr>
          <w:rFonts w:ascii="Times New Roman" w:hAnsi="Times New Roman" w:cs="Times New Roman"/>
          <w:bCs/>
          <w:sz w:val="28"/>
          <w:szCs w:val="28"/>
        </w:rPr>
        <w:t>Китая после легализации частного сектора</w:t>
      </w:r>
      <w:r>
        <w:rPr>
          <w:rFonts w:ascii="Times New Roman" w:hAnsi="Times New Roman" w:cs="Times New Roman"/>
          <w:bCs/>
          <w:sz w:val="28"/>
          <w:szCs w:val="28"/>
        </w:rPr>
        <w:t>,</w:t>
      </w:r>
      <w:r w:rsidR="00A44796" w:rsidRPr="00E67010">
        <w:rPr>
          <w:rFonts w:ascii="Times New Roman" w:hAnsi="Times New Roman" w:cs="Times New Roman"/>
          <w:bCs/>
          <w:sz w:val="28"/>
          <w:szCs w:val="28"/>
        </w:rPr>
        <w:t xml:space="preserve"> заключалась в ухудшении ситуации </w:t>
      </w:r>
      <w:r>
        <w:rPr>
          <w:rFonts w:ascii="Times New Roman" w:hAnsi="Times New Roman" w:cs="Times New Roman"/>
          <w:bCs/>
          <w:sz w:val="28"/>
          <w:szCs w:val="28"/>
        </w:rPr>
        <w:t>с ассиметрией информации. Вторым</w:t>
      </w:r>
      <w:r w:rsidR="00A44796" w:rsidRPr="00E67010">
        <w:rPr>
          <w:rFonts w:ascii="Times New Roman" w:hAnsi="Times New Roman" w:cs="Times New Roman"/>
          <w:bCs/>
          <w:sz w:val="28"/>
          <w:szCs w:val="28"/>
        </w:rPr>
        <w:t xml:space="preserve"> важным аспектом с которым столкнулись государственные предприятия заключается в увеличении эффекта «мягких бюджетных ограничений», через </w:t>
      </w:r>
      <w:r w:rsidR="00A44796" w:rsidRPr="00E67010">
        <w:rPr>
          <w:rFonts w:ascii="Times New Roman" w:hAnsi="Times New Roman" w:cs="Times New Roman"/>
          <w:sz w:val="28"/>
          <w:szCs w:val="28"/>
        </w:rPr>
        <w:t xml:space="preserve">затратное ценообразование (прямое воздействие предприятий на цены), бюджетные дотации, налоговые льготы, оставление большей доли прибыли, дешевых кредитов, списание накопленной кредитной </w:t>
      </w:r>
      <w:r w:rsidR="00A44796" w:rsidRPr="00E67010">
        <w:rPr>
          <w:rFonts w:ascii="Times New Roman" w:hAnsi="Times New Roman" w:cs="Times New Roman"/>
          <w:sz w:val="28"/>
          <w:szCs w:val="28"/>
        </w:rPr>
        <w:lastRenderedPageBreak/>
        <w:t xml:space="preserve">задолженности. При таких условиях предприятия могут принимать безответственные </w:t>
      </w:r>
      <w:r>
        <w:rPr>
          <w:rFonts w:ascii="Times New Roman" w:hAnsi="Times New Roman" w:cs="Times New Roman"/>
          <w:sz w:val="28"/>
          <w:szCs w:val="28"/>
        </w:rPr>
        <w:t xml:space="preserve">хозяйственные </w:t>
      </w:r>
      <w:r w:rsidR="00A44796" w:rsidRPr="00E67010">
        <w:rPr>
          <w:rFonts w:ascii="Times New Roman" w:hAnsi="Times New Roman" w:cs="Times New Roman"/>
          <w:sz w:val="28"/>
          <w:szCs w:val="28"/>
        </w:rPr>
        <w:t xml:space="preserve">решения, т.к. убытки несет в основном государство. </w:t>
      </w:r>
    </w:p>
    <w:p w:rsidR="00A44796" w:rsidRPr="00E67010" w:rsidRDefault="00A44796" w:rsidP="001A0AAD">
      <w:pPr>
        <w:spacing w:after="0" w:line="360" w:lineRule="auto"/>
        <w:ind w:firstLine="708"/>
        <w:jc w:val="both"/>
        <w:rPr>
          <w:sz w:val="28"/>
          <w:szCs w:val="28"/>
        </w:rPr>
      </w:pPr>
      <w:r w:rsidRPr="00E67010">
        <w:rPr>
          <w:rFonts w:ascii="Times New Roman" w:hAnsi="Times New Roman" w:cs="Times New Roman"/>
          <w:sz w:val="28"/>
          <w:szCs w:val="28"/>
        </w:rPr>
        <w:t>Реформа государственного сектора Китая включала в себя 5 основных этапов, последний</w:t>
      </w:r>
      <w:r w:rsidR="007F4E96">
        <w:rPr>
          <w:rFonts w:ascii="Times New Roman" w:hAnsi="Times New Roman" w:cs="Times New Roman"/>
          <w:sz w:val="28"/>
          <w:szCs w:val="28"/>
        </w:rPr>
        <w:t xml:space="preserve"> из которых</w:t>
      </w:r>
      <w:r w:rsidRPr="00E67010">
        <w:rPr>
          <w:rFonts w:ascii="Times New Roman" w:hAnsi="Times New Roman" w:cs="Times New Roman"/>
          <w:sz w:val="28"/>
          <w:szCs w:val="28"/>
        </w:rPr>
        <w:t xml:space="preserve"> начался в 2003 году</w:t>
      </w:r>
      <w:r w:rsidR="007F4E96">
        <w:rPr>
          <w:rFonts w:ascii="Times New Roman" w:hAnsi="Times New Roman" w:cs="Times New Roman"/>
          <w:sz w:val="28"/>
          <w:szCs w:val="28"/>
        </w:rPr>
        <w:t xml:space="preserve"> и ориентировано</w:t>
      </w:r>
      <w:r w:rsidRPr="00E67010">
        <w:rPr>
          <w:rFonts w:ascii="Times New Roman" w:hAnsi="Times New Roman" w:cs="Times New Roman"/>
          <w:sz w:val="28"/>
          <w:szCs w:val="28"/>
        </w:rPr>
        <w:t xml:space="preserve"> в акционирован</w:t>
      </w:r>
      <w:r w:rsidR="007F4E96">
        <w:rPr>
          <w:rFonts w:ascii="Times New Roman" w:hAnsi="Times New Roman" w:cs="Times New Roman"/>
          <w:sz w:val="28"/>
          <w:szCs w:val="28"/>
        </w:rPr>
        <w:t>ие</w:t>
      </w:r>
      <w:r w:rsidRPr="00E67010">
        <w:rPr>
          <w:rFonts w:ascii="Times New Roman" w:hAnsi="Times New Roman" w:cs="Times New Roman"/>
          <w:sz w:val="28"/>
          <w:szCs w:val="28"/>
        </w:rPr>
        <w:t xml:space="preserve"> государственных предприят</w:t>
      </w:r>
      <w:r w:rsidR="007F4E96">
        <w:rPr>
          <w:rFonts w:ascii="Times New Roman" w:hAnsi="Times New Roman" w:cs="Times New Roman"/>
          <w:sz w:val="28"/>
          <w:szCs w:val="28"/>
        </w:rPr>
        <w:t>ий. Благодаря этому обеспечивались условия для появления стратегических инвесторов</w:t>
      </w:r>
      <w:r w:rsidRPr="00E67010">
        <w:rPr>
          <w:rFonts w:ascii="Times New Roman" w:hAnsi="Times New Roman" w:cs="Times New Roman"/>
          <w:sz w:val="28"/>
          <w:szCs w:val="28"/>
        </w:rPr>
        <w:t xml:space="preserve">. </w:t>
      </w:r>
      <w:r w:rsidR="007F4E96">
        <w:rPr>
          <w:rFonts w:ascii="Times New Roman" w:hAnsi="Times New Roman" w:cs="Times New Roman"/>
          <w:sz w:val="28"/>
          <w:szCs w:val="28"/>
        </w:rPr>
        <w:t xml:space="preserve">Руководство КНР считает, </w:t>
      </w:r>
      <w:r w:rsidRPr="00E67010">
        <w:rPr>
          <w:rFonts w:ascii="Times New Roman" w:hAnsi="Times New Roman" w:cs="Times New Roman"/>
          <w:sz w:val="28"/>
          <w:szCs w:val="28"/>
        </w:rPr>
        <w:t xml:space="preserve">что государственный сектор должен </w:t>
      </w:r>
      <w:r w:rsidR="007F4E96">
        <w:rPr>
          <w:rFonts w:ascii="Times New Roman" w:hAnsi="Times New Roman" w:cs="Times New Roman"/>
          <w:sz w:val="28"/>
          <w:szCs w:val="28"/>
        </w:rPr>
        <w:t xml:space="preserve">присутствовать </w:t>
      </w:r>
      <w:r w:rsidRPr="00E67010">
        <w:rPr>
          <w:rFonts w:ascii="Times New Roman" w:hAnsi="Times New Roman" w:cs="Times New Roman"/>
          <w:sz w:val="28"/>
          <w:szCs w:val="28"/>
        </w:rPr>
        <w:t>в ключевых сферах, связанных с</w:t>
      </w:r>
      <w:r w:rsidR="007F4E96">
        <w:rPr>
          <w:rFonts w:ascii="Times New Roman" w:hAnsi="Times New Roman" w:cs="Times New Roman"/>
          <w:sz w:val="28"/>
          <w:szCs w:val="28"/>
        </w:rPr>
        <w:t xml:space="preserve"> экономической безопасностью государства и состоянием национальной экономики. Именно</w:t>
      </w:r>
      <w:r w:rsidRPr="00E67010">
        <w:rPr>
          <w:rFonts w:ascii="Times New Roman" w:hAnsi="Times New Roman" w:cs="Times New Roman"/>
          <w:sz w:val="28"/>
          <w:szCs w:val="28"/>
        </w:rPr>
        <w:t xml:space="preserve"> в связи с этим возникла необходимость ускорения акционирования государственного сектора.</w:t>
      </w:r>
      <w:r w:rsidRPr="00E67010">
        <w:rPr>
          <w:sz w:val="28"/>
          <w:szCs w:val="28"/>
        </w:rPr>
        <w:t xml:space="preserve"> </w:t>
      </w:r>
    </w:p>
    <w:p w:rsidR="00A44796" w:rsidRPr="00E67010" w:rsidRDefault="00A44796" w:rsidP="001A0AAD">
      <w:pPr>
        <w:spacing w:after="0" w:line="360" w:lineRule="auto"/>
        <w:ind w:firstLine="708"/>
        <w:jc w:val="both"/>
        <w:rPr>
          <w:rFonts w:ascii="Times New Roman" w:hAnsi="Times New Roman" w:cs="Times New Roman"/>
          <w:sz w:val="28"/>
          <w:szCs w:val="28"/>
        </w:rPr>
      </w:pPr>
      <w:r w:rsidRPr="00E67010">
        <w:rPr>
          <w:rFonts w:ascii="Times New Roman" w:hAnsi="Times New Roman" w:cs="Times New Roman"/>
          <w:sz w:val="28"/>
          <w:szCs w:val="28"/>
        </w:rPr>
        <w:t xml:space="preserve">Существование государственных корпораций противоречит нормам ВТО, которые были приняты Россией при вступлении в торговую организацию. Более того, международный опыт показывает необходимость либерализации государственного сектора для достижения наибольшей интеграции в мировую экономику, что соответствует позиции Президента РФ Путина В.В., которую он выразил в своей статье «О наших экономических задачах». </w:t>
      </w:r>
    </w:p>
    <w:p w:rsidR="00A44796" w:rsidRPr="00E67010" w:rsidRDefault="00A44796" w:rsidP="001A0AAD">
      <w:pPr>
        <w:spacing w:after="0" w:line="360" w:lineRule="auto"/>
        <w:ind w:firstLine="708"/>
        <w:jc w:val="both"/>
        <w:rPr>
          <w:rFonts w:ascii="Times New Roman" w:hAnsi="Times New Roman" w:cs="Times New Roman"/>
          <w:sz w:val="28"/>
          <w:szCs w:val="28"/>
        </w:rPr>
      </w:pPr>
      <w:r w:rsidRPr="00E67010">
        <w:rPr>
          <w:rFonts w:ascii="Times New Roman" w:hAnsi="Times New Roman" w:cs="Times New Roman"/>
          <w:sz w:val="28"/>
          <w:szCs w:val="28"/>
        </w:rPr>
        <w:t>Важным аспектом интеграции может стать создание государственных корпораций на начальном этапе участия России в ВТО, с тем, чтобы получить крупные корпорации, способные ко</w:t>
      </w:r>
      <w:r w:rsidR="009A2190">
        <w:rPr>
          <w:rFonts w:ascii="Times New Roman" w:hAnsi="Times New Roman" w:cs="Times New Roman"/>
          <w:sz w:val="28"/>
          <w:szCs w:val="28"/>
        </w:rPr>
        <w:t>нкурировать с иностранными ТНК, однако потом все равно на определенном этапе должна</w:t>
      </w:r>
    </w:p>
    <w:p w:rsidR="00667DC0" w:rsidRDefault="00AA6143"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1586F">
        <w:rPr>
          <w:rFonts w:ascii="Times New Roman" w:hAnsi="Times New Roman" w:cs="Times New Roman"/>
          <w:sz w:val="28"/>
          <w:szCs w:val="28"/>
        </w:rPr>
        <w:t xml:space="preserve"> связи с этим</w:t>
      </w:r>
      <w:r w:rsidR="005F5717">
        <w:rPr>
          <w:rFonts w:ascii="Times New Roman" w:hAnsi="Times New Roman" w:cs="Times New Roman"/>
          <w:sz w:val="28"/>
          <w:szCs w:val="28"/>
        </w:rPr>
        <w:t>,</w:t>
      </w:r>
      <w:r w:rsidR="0021586F">
        <w:rPr>
          <w:rFonts w:ascii="Times New Roman" w:hAnsi="Times New Roman" w:cs="Times New Roman"/>
          <w:sz w:val="28"/>
          <w:szCs w:val="28"/>
        </w:rPr>
        <w:t xml:space="preserve"> необходимо определить</w:t>
      </w:r>
      <w:r w:rsidR="005F5717">
        <w:rPr>
          <w:rFonts w:ascii="Times New Roman" w:hAnsi="Times New Roman" w:cs="Times New Roman"/>
          <w:sz w:val="28"/>
          <w:szCs w:val="28"/>
        </w:rPr>
        <w:t>,</w:t>
      </w:r>
      <w:r w:rsidR="0021586F">
        <w:rPr>
          <w:rFonts w:ascii="Times New Roman" w:hAnsi="Times New Roman" w:cs="Times New Roman"/>
          <w:sz w:val="28"/>
          <w:szCs w:val="28"/>
        </w:rPr>
        <w:t xml:space="preserve"> в какой сфере </w:t>
      </w:r>
      <w:r w:rsidR="005F5717">
        <w:rPr>
          <w:rFonts w:ascii="Times New Roman" w:hAnsi="Times New Roman" w:cs="Times New Roman"/>
          <w:sz w:val="28"/>
          <w:szCs w:val="28"/>
        </w:rPr>
        <w:t xml:space="preserve">эффективнее всего </w:t>
      </w:r>
      <w:r w:rsidR="0021586F">
        <w:rPr>
          <w:rFonts w:ascii="Times New Roman" w:hAnsi="Times New Roman" w:cs="Times New Roman"/>
          <w:sz w:val="28"/>
          <w:szCs w:val="28"/>
        </w:rPr>
        <w:t>созда</w:t>
      </w:r>
      <w:r w:rsidR="005F5717">
        <w:rPr>
          <w:rFonts w:ascii="Times New Roman" w:hAnsi="Times New Roman" w:cs="Times New Roman"/>
          <w:sz w:val="28"/>
          <w:szCs w:val="28"/>
        </w:rPr>
        <w:t>вать</w:t>
      </w:r>
      <w:r w:rsidR="0021586F">
        <w:rPr>
          <w:rFonts w:ascii="Times New Roman" w:hAnsi="Times New Roman" w:cs="Times New Roman"/>
          <w:sz w:val="28"/>
          <w:szCs w:val="28"/>
        </w:rPr>
        <w:t xml:space="preserve"> ТНК</w:t>
      </w:r>
      <w:r w:rsidR="00667DC0">
        <w:rPr>
          <w:rFonts w:ascii="Times New Roman" w:hAnsi="Times New Roman" w:cs="Times New Roman"/>
          <w:sz w:val="28"/>
          <w:szCs w:val="28"/>
        </w:rPr>
        <w:t xml:space="preserve"> (или государственную корпорацию на ее начальном этапе)</w:t>
      </w:r>
      <w:r w:rsidR="0021586F">
        <w:rPr>
          <w:rFonts w:ascii="Times New Roman" w:hAnsi="Times New Roman" w:cs="Times New Roman"/>
          <w:sz w:val="28"/>
          <w:szCs w:val="28"/>
        </w:rPr>
        <w:t>.</w:t>
      </w:r>
    </w:p>
    <w:p w:rsidR="00A44796" w:rsidRDefault="00667DC0"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Прежде всего</w:t>
      </w:r>
      <w:r w:rsidR="00A61193">
        <w:rPr>
          <w:rFonts w:ascii="Times New Roman" w:hAnsi="Times New Roman" w:cs="Times New Roman"/>
          <w:sz w:val="28"/>
          <w:szCs w:val="28"/>
        </w:rPr>
        <w:t>,</w:t>
      </w:r>
      <w:r>
        <w:rPr>
          <w:rFonts w:ascii="Times New Roman" w:hAnsi="Times New Roman" w:cs="Times New Roman"/>
          <w:sz w:val="28"/>
          <w:szCs w:val="28"/>
        </w:rPr>
        <w:t xml:space="preserve"> необходимо описать общую концепцию развития экономики России. </w:t>
      </w:r>
    </w:p>
    <w:p w:rsidR="0021586F" w:rsidRDefault="0021586F"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результатам, полученным</w:t>
      </w:r>
      <w:r w:rsidR="00C450B8">
        <w:rPr>
          <w:rFonts w:ascii="Times New Roman" w:hAnsi="Times New Roman" w:cs="Times New Roman"/>
          <w:sz w:val="28"/>
          <w:szCs w:val="28"/>
        </w:rPr>
        <w:t xml:space="preserve"> в рамках работы над второй главой, наибольшую устойчивость во время финансового кризиса показали </w:t>
      </w:r>
      <w:r w:rsidR="00C450B8">
        <w:rPr>
          <w:rFonts w:ascii="Times New Roman" w:hAnsi="Times New Roman" w:cs="Times New Roman"/>
          <w:sz w:val="28"/>
          <w:szCs w:val="28"/>
        </w:rPr>
        <w:lastRenderedPageBreak/>
        <w:t>ТНК, связанные с производством сельскохозяйственной продукции.</w:t>
      </w:r>
      <w:r w:rsidR="00AB7F5E">
        <w:rPr>
          <w:rFonts w:ascii="Times New Roman" w:hAnsi="Times New Roman" w:cs="Times New Roman"/>
          <w:sz w:val="28"/>
          <w:szCs w:val="28"/>
        </w:rPr>
        <w:t xml:space="preserve"> Именно поэтому можно выдвинуть предположение о том, что государственная корпорация, созданная в сфере сельского хозяйства также покажет достаточно высокую устойчивость к международным потрясениям, а значит у нее появится возможность реализовать свой экономический потенциал.</w:t>
      </w:r>
    </w:p>
    <w:p w:rsidR="008C3BFA" w:rsidRDefault="008C3BFA"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Более того, издержки на рабочую силу, также согласно второй главе нашей исследования находятся на достаточно низком уровне по сравнению с остальными отраслями экономики, и составлял в 2009 году 20740 рублей, против 28590 (среднего уровня ежемесячных затрат). Данный факт </w:t>
      </w:r>
      <w:r w:rsidR="00667DC0">
        <w:rPr>
          <w:rFonts w:ascii="Times New Roman" w:hAnsi="Times New Roman" w:cs="Times New Roman"/>
          <w:sz w:val="28"/>
          <w:szCs w:val="28"/>
        </w:rPr>
        <w:t>говорит об определенном потенциале при организации производства в этой отрасли.</w:t>
      </w:r>
    </w:p>
    <w:p w:rsidR="003B4531" w:rsidRDefault="00460CFF"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Третий довод в возможности создания государственной корпорации в сфере сельского хозяйства заключается в наличии емких внутренних рынков как на территории Российской Федерации, так и на территории Китая и Индии, которые по своему потенциалу в виду их особых демографических условий превосходят другие страны.</w:t>
      </w:r>
      <w:r w:rsidR="00247BD8">
        <w:rPr>
          <w:rFonts w:ascii="Times New Roman" w:hAnsi="Times New Roman" w:cs="Times New Roman"/>
          <w:sz w:val="28"/>
          <w:szCs w:val="28"/>
        </w:rPr>
        <w:t xml:space="preserve"> Так, для того, чтобы Россия могла подтвердить свой статус великой державы, необходимо в большей степени строить стратегию развития, базируясь на макроэкономических тенденциях мировой экономики.</w:t>
      </w:r>
    </w:p>
    <w:p w:rsidR="0053012A" w:rsidRPr="003B4531" w:rsidRDefault="00247BD8"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Данная политика получила широкое описание и </w:t>
      </w:r>
      <w:r w:rsidRPr="00247BD8">
        <w:rPr>
          <w:rFonts w:ascii="Times New Roman" w:hAnsi="Times New Roman" w:cs="Times New Roman"/>
          <w:sz w:val="28"/>
          <w:szCs w:val="28"/>
        </w:rPr>
        <w:t>развитие в докладах Валдайского клуба, написанных под руководством Караганова С.А.</w:t>
      </w:r>
      <w:r w:rsidR="0053012A" w:rsidRPr="00247BD8">
        <w:rPr>
          <w:rFonts w:ascii="Times New Roman" w:hAnsi="Times New Roman" w:cs="Times New Roman"/>
          <w:sz w:val="28"/>
          <w:szCs w:val="28"/>
        </w:rPr>
        <w:t xml:space="preserve"> </w:t>
      </w:r>
      <w:r w:rsidR="002F092B">
        <w:rPr>
          <w:rStyle w:val="a6"/>
          <w:rFonts w:ascii="Times New Roman" w:hAnsi="Times New Roman" w:cs="Times New Roman"/>
          <w:sz w:val="28"/>
          <w:szCs w:val="28"/>
        </w:rPr>
        <w:footnoteReference w:id="21"/>
      </w:r>
      <w:r w:rsidRPr="00247BD8">
        <w:rPr>
          <w:rFonts w:ascii="Times New Roman" w:hAnsi="Times New Roman" w:cs="Times New Roman"/>
          <w:sz w:val="28"/>
          <w:szCs w:val="28"/>
        </w:rPr>
        <w:t>Так, согласно последний исследованиям Валдайского клуба в настоящий момент происходит мощных сдвиг центра мировой экономики в азиатский регион.</w:t>
      </w:r>
      <w:r w:rsidR="0053012A" w:rsidRPr="00247BD8">
        <w:rPr>
          <w:rFonts w:ascii="Times New Roman" w:hAnsi="Times New Roman" w:cs="Times New Roman"/>
          <w:sz w:val="28"/>
          <w:szCs w:val="28"/>
        </w:rPr>
        <w:t xml:space="preserve"> </w:t>
      </w:r>
      <w:r w:rsidRPr="00247BD8">
        <w:rPr>
          <w:rFonts w:ascii="Times New Roman" w:hAnsi="Times New Roman" w:cs="Times New Roman"/>
          <w:sz w:val="28"/>
          <w:szCs w:val="28"/>
        </w:rPr>
        <w:t xml:space="preserve">Необходимо отметить, что Россия пока в полной мере не может реализовать свои </w:t>
      </w:r>
      <w:r w:rsidRPr="003B4531">
        <w:rPr>
          <w:rFonts w:ascii="Times New Roman" w:hAnsi="Times New Roman" w:cs="Times New Roman"/>
          <w:sz w:val="28"/>
          <w:szCs w:val="28"/>
        </w:rPr>
        <w:t xml:space="preserve">возможности из-за отсталости инфраструктуры, недоразвитости экономики, плохой демографической ситуации. </w:t>
      </w:r>
      <w:r w:rsidR="00ED78F6">
        <w:rPr>
          <w:rFonts w:ascii="Times New Roman" w:hAnsi="Times New Roman" w:cs="Times New Roman"/>
          <w:sz w:val="28"/>
          <w:szCs w:val="28"/>
        </w:rPr>
        <w:t xml:space="preserve">Необходимо отметить, </w:t>
      </w:r>
      <w:r w:rsidRPr="003B4531">
        <w:rPr>
          <w:rFonts w:ascii="Times New Roman" w:hAnsi="Times New Roman" w:cs="Times New Roman"/>
          <w:sz w:val="28"/>
          <w:szCs w:val="28"/>
        </w:rPr>
        <w:t>реализовать существующий потенци</w:t>
      </w:r>
      <w:r w:rsidR="00253BB2" w:rsidRPr="003B4531">
        <w:rPr>
          <w:rFonts w:ascii="Times New Roman" w:hAnsi="Times New Roman" w:cs="Times New Roman"/>
          <w:sz w:val="28"/>
          <w:szCs w:val="28"/>
        </w:rPr>
        <w:t>а</w:t>
      </w:r>
      <w:r w:rsidRPr="003B4531">
        <w:rPr>
          <w:rFonts w:ascii="Times New Roman" w:hAnsi="Times New Roman" w:cs="Times New Roman"/>
          <w:sz w:val="28"/>
          <w:szCs w:val="28"/>
        </w:rPr>
        <w:t>л</w:t>
      </w:r>
      <w:r w:rsidR="00253BB2" w:rsidRPr="003B4531">
        <w:rPr>
          <w:rFonts w:ascii="Times New Roman" w:hAnsi="Times New Roman" w:cs="Times New Roman"/>
          <w:sz w:val="28"/>
          <w:szCs w:val="28"/>
        </w:rPr>
        <w:t xml:space="preserve"> можно с помощью внедрения </w:t>
      </w:r>
      <w:r w:rsidR="003B4531" w:rsidRPr="003B4531">
        <w:rPr>
          <w:rFonts w:ascii="Times New Roman" w:hAnsi="Times New Roman" w:cs="Times New Roman"/>
          <w:sz w:val="28"/>
          <w:szCs w:val="28"/>
        </w:rPr>
        <w:lastRenderedPageBreak/>
        <w:t>«</w:t>
      </w:r>
      <w:r w:rsidR="00253BB2" w:rsidRPr="003B4531">
        <w:rPr>
          <w:rFonts w:ascii="Times New Roman" w:hAnsi="Times New Roman" w:cs="Times New Roman"/>
          <w:sz w:val="28"/>
          <w:szCs w:val="28"/>
        </w:rPr>
        <w:t>Проекта Сибирь</w:t>
      </w:r>
      <w:r w:rsidR="003B4531" w:rsidRPr="003B4531">
        <w:rPr>
          <w:rFonts w:ascii="Times New Roman" w:hAnsi="Times New Roman" w:cs="Times New Roman"/>
          <w:sz w:val="28"/>
          <w:szCs w:val="28"/>
        </w:rPr>
        <w:t>».</w:t>
      </w:r>
      <w:r w:rsidR="003B4531">
        <w:rPr>
          <w:rFonts w:ascii="Times New Roman" w:hAnsi="Times New Roman" w:cs="Times New Roman"/>
          <w:sz w:val="28"/>
          <w:szCs w:val="28"/>
        </w:rPr>
        <w:t xml:space="preserve"> </w:t>
      </w:r>
      <w:r w:rsidR="003B4531" w:rsidRPr="003B4531">
        <w:rPr>
          <w:rFonts w:ascii="Times New Roman" w:hAnsi="Times New Roman" w:cs="Times New Roman"/>
          <w:sz w:val="28"/>
          <w:szCs w:val="28"/>
        </w:rPr>
        <w:t>«</w:t>
      </w:r>
      <w:r w:rsidR="0053012A" w:rsidRPr="003B4531">
        <w:rPr>
          <w:rFonts w:ascii="Times New Roman" w:hAnsi="Times New Roman" w:cs="Times New Roman"/>
          <w:sz w:val="28"/>
          <w:szCs w:val="28"/>
        </w:rPr>
        <w:t>Его составляющими должны быть ударное развитие инфраструктуры, включая такие масштабные проекты, как уже запланированный космодром «Восточный» в Амурской области, производств по глубокой переработке сырья и создание ориентированного на рынки Азии сельского хозяйства, других «водоемких» производств. Для этого потребуется осознанная государственная политика по максимально широкому привлечению российских и иностранных инвестиций, предоставление инвесторам максимальных льгот и гарантий. В результате, Китай и другие страны Азии получат доступ к российским ресурсам высокой степени переработки и сельхозтоварам, относительный дефицит которых в Азии нарастает. Там, где требуется, страны Центральной Азии, Китай, Индия и Северная Корея могут предо</w:t>
      </w:r>
      <w:r w:rsidR="003B4531" w:rsidRPr="003B4531">
        <w:rPr>
          <w:rFonts w:ascii="Times New Roman" w:hAnsi="Times New Roman" w:cs="Times New Roman"/>
          <w:sz w:val="28"/>
          <w:szCs w:val="28"/>
        </w:rPr>
        <w:t>ставить дефицитную рабочую силу»</w:t>
      </w:r>
      <w:r w:rsidR="003B4531" w:rsidRPr="003B4531">
        <w:rPr>
          <w:rStyle w:val="a6"/>
          <w:rFonts w:ascii="Times New Roman" w:hAnsi="Times New Roman" w:cs="Times New Roman"/>
          <w:sz w:val="28"/>
          <w:szCs w:val="28"/>
        </w:rPr>
        <w:footnoteReference w:id="22"/>
      </w:r>
      <w:r w:rsidR="003B4531" w:rsidRPr="003B4531">
        <w:rPr>
          <w:rFonts w:ascii="Times New Roman" w:hAnsi="Times New Roman" w:cs="Times New Roman"/>
          <w:sz w:val="28"/>
          <w:szCs w:val="28"/>
        </w:rPr>
        <w:t>.</w:t>
      </w:r>
    </w:p>
    <w:p w:rsidR="0053012A" w:rsidRPr="003B4531" w:rsidRDefault="003B4531" w:rsidP="001A0AAD">
      <w:pPr>
        <w:spacing w:after="0" w:line="360" w:lineRule="auto"/>
        <w:ind w:firstLine="708"/>
        <w:jc w:val="both"/>
        <w:rPr>
          <w:rFonts w:ascii="Times New Roman" w:hAnsi="Times New Roman" w:cs="Times New Roman"/>
          <w:sz w:val="28"/>
          <w:szCs w:val="28"/>
        </w:rPr>
      </w:pPr>
      <w:r w:rsidRPr="003B4531">
        <w:rPr>
          <w:rFonts w:ascii="Times New Roman" w:hAnsi="Times New Roman" w:cs="Times New Roman"/>
          <w:sz w:val="28"/>
          <w:szCs w:val="28"/>
        </w:rPr>
        <w:t>Всего, можно выделить несколько отраслей, которые могут дать толчок к повышению конкурентоспособности российской продукции.</w:t>
      </w:r>
      <w:r>
        <w:rPr>
          <w:rFonts w:ascii="Times New Roman" w:hAnsi="Times New Roman" w:cs="Times New Roman"/>
          <w:sz w:val="28"/>
          <w:szCs w:val="28"/>
        </w:rPr>
        <w:t xml:space="preserve"> </w:t>
      </w:r>
      <w:r w:rsidRPr="003B4531">
        <w:rPr>
          <w:rFonts w:ascii="Times New Roman" w:hAnsi="Times New Roman" w:cs="Times New Roman"/>
          <w:sz w:val="28"/>
          <w:szCs w:val="28"/>
        </w:rPr>
        <w:t>Одним из таких конкурентных преимуществ является наличие богатых природных ресурсов, а также наличие обширных земельных угодий.</w:t>
      </w:r>
      <w:r w:rsidR="0053012A" w:rsidRPr="003B4531">
        <w:rPr>
          <w:rFonts w:ascii="Times New Roman" w:hAnsi="Times New Roman" w:cs="Times New Roman"/>
          <w:sz w:val="28"/>
          <w:szCs w:val="28"/>
        </w:rPr>
        <w:t xml:space="preserve"> </w:t>
      </w:r>
    </w:p>
    <w:p w:rsidR="003B4531" w:rsidRDefault="0053012A" w:rsidP="0016508F">
      <w:pPr>
        <w:spacing w:after="0" w:line="360" w:lineRule="auto"/>
        <w:ind w:firstLine="708"/>
        <w:jc w:val="both"/>
        <w:rPr>
          <w:rFonts w:ascii="Times New Roman" w:hAnsi="Times New Roman" w:cs="Times New Roman"/>
          <w:sz w:val="28"/>
          <w:szCs w:val="28"/>
          <w:lang w:eastAsia="ja-JP"/>
        </w:rPr>
      </w:pPr>
      <w:r w:rsidRPr="003B4531">
        <w:rPr>
          <w:rFonts w:ascii="Times New Roman" w:hAnsi="Times New Roman" w:cs="Times New Roman"/>
          <w:sz w:val="28"/>
          <w:szCs w:val="28"/>
        </w:rPr>
        <w:t xml:space="preserve">Население стран Восточной Азии нуждается </w:t>
      </w:r>
      <w:r w:rsidR="003B4531" w:rsidRPr="003B4531">
        <w:rPr>
          <w:rFonts w:ascii="Times New Roman" w:hAnsi="Times New Roman" w:cs="Times New Roman"/>
          <w:sz w:val="28"/>
          <w:szCs w:val="28"/>
        </w:rPr>
        <w:t>в высоком уровне потребления продовольственных товаров, что обуславливается высокими темпами демографического роста. Так, к примеру, с</w:t>
      </w:r>
      <w:r w:rsidRPr="003B4531">
        <w:rPr>
          <w:rFonts w:ascii="Times New Roman" w:hAnsi="Times New Roman" w:cs="Times New Roman"/>
          <w:sz w:val="28"/>
          <w:szCs w:val="28"/>
        </w:rPr>
        <w:t>прос на зерновые и на мясо постоянно растет,</w:t>
      </w:r>
      <w:r w:rsidR="003B4531" w:rsidRPr="003B4531">
        <w:rPr>
          <w:rFonts w:ascii="Times New Roman" w:hAnsi="Times New Roman" w:cs="Times New Roman"/>
          <w:sz w:val="28"/>
          <w:szCs w:val="28"/>
        </w:rPr>
        <w:t xml:space="preserve"> можно наблюдать активную трансформацию моделей потребления в целом.</w:t>
      </w:r>
      <w:r w:rsidRPr="003B4531">
        <w:rPr>
          <w:rFonts w:ascii="Times New Roman" w:hAnsi="Times New Roman" w:cs="Times New Roman"/>
          <w:sz w:val="28"/>
          <w:szCs w:val="28"/>
        </w:rPr>
        <w:t xml:space="preserve">(с 1990 по </w:t>
      </w:r>
      <w:smartTag w:uri="urn:schemas-microsoft-com:office:smarttags" w:element="metricconverter">
        <w:smartTagPr>
          <w:attr w:name="ProductID" w:val="2007 г"/>
        </w:smartTagPr>
        <w:r w:rsidRPr="003B4531">
          <w:rPr>
            <w:rFonts w:ascii="Times New Roman" w:hAnsi="Times New Roman" w:cs="Times New Roman"/>
            <w:sz w:val="28"/>
            <w:szCs w:val="28"/>
          </w:rPr>
          <w:t>2007 г</w:t>
        </w:r>
      </w:smartTag>
      <w:r w:rsidRPr="003B4531">
        <w:rPr>
          <w:rFonts w:ascii="Times New Roman" w:hAnsi="Times New Roman" w:cs="Times New Roman"/>
          <w:sz w:val="28"/>
          <w:szCs w:val="28"/>
        </w:rPr>
        <w:t>. в странах Восточной Азии подушевое потребление мяса возросло на 125%).</w:t>
      </w:r>
    </w:p>
    <w:p w:rsidR="001A0AAD" w:rsidRDefault="001A0AAD" w:rsidP="001A0AAD">
      <w:pPr>
        <w:spacing w:after="0" w:line="360" w:lineRule="auto"/>
        <w:jc w:val="both"/>
        <w:rPr>
          <w:rFonts w:ascii="Times New Roman" w:hAnsi="Times New Roman"/>
          <w:sz w:val="16"/>
          <w:szCs w:val="16"/>
        </w:rPr>
      </w:pPr>
      <w:r>
        <w:rPr>
          <w:rFonts w:ascii="Times New Roman" w:hAnsi="Times New Roman"/>
          <w:noProof/>
          <w:sz w:val="16"/>
          <w:szCs w:val="16"/>
        </w:rPr>
        <w:drawing>
          <wp:inline distT="0" distB="0" distL="0" distR="0">
            <wp:extent cx="5823485" cy="1183907"/>
            <wp:effectExtent l="19050" t="0" r="24865"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092B" w:rsidRPr="002F092B" w:rsidRDefault="002F092B" w:rsidP="002F092B">
      <w:pPr>
        <w:spacing w:after="0" w:line="240" w:lineRule="auto"/>
        <w:ind w:firstLine="708"/>
        <w:jc w:val="both"/>
        <w:rPr>
          <w:rFonts w:ascii="Times New Roman" w:hAnsi="Times New Roman" w:cs="Times New Roman"/>
          <w:sz w:val="28"/>
          <w:szCs w:val="28"/>
        </w:rPr>
      </w:pPr>
      <w:r w:rsidRPr="002F092B">
        <w:rPr>
          <w:rFonts w:ascii="Times New Roman" w:hAnsi="Times New Roman" w:cs="Times New Roman"/>
          <w:sz w:val="28"/>
          <w:szCs w:val="28"/>
        </w:rPr>
        <w:t xml:space="preserve">Рисунок 2. </w:t>
      </w:r>
      <w:r w:rsidRPr="002F092B">
        <w:rPr>
          <w:rFonts w:ascii="Times New Roman" w:hAnsi="Times New Roman"/>
          <w:sz w:val="28"/>
          <w:szCs w:val="28"/>
        </w:rPr>
        <w:t>Динамика потребления риса и мяса по килокалориям.</w:t>
      </w:r>
    </w:p>
    <w:p w:rsidR="002F092B" w:rsidRPr="002F092B" w:rsidRDefault="002F092B" w:rsidP="002F092B">
      <w:pPr>
        <w:spacing w:after="0" w:line="360" w:lineRule="auto"/>
        <w:ind w:firstLine="708"/>
        <w:jc w:val="both"/>
        <w:rPr>
          <w:rFonts w:ascii="Times New Roman" w:hAnsi="Times New Roman"/>
          <w:sz w:val="28"/>
          <w:szCs w:val="28"/>
        </w:rPr>
      </w:pPr>
      <w:r w:rsidRPr="002F092B">
        <w:rPr>
          <w:rFonts w:ascii="Times New Roman" w:hAnsi="Times New Roman" w:cs="Times New Roman"/>
          <w:sz w:val="28"/>
          <w:szCs w:val="28"/>
        </w:rPr>
        <w:t xml:space="preserve">Источник: </w:t>
      </w:r>
      <w:r w:rsidRPr="002F092B">
        <w:rPr>
          <w:rFonts w:ascii="Times New Roman" w:hAnsi="Times New Roman"/>
          <w:sz w:val="28"/>
          <w:szCs w:val="28"/>
        </w:rPr>
        <w:t xml:space="preserve">данные  </w:t>
      </w:r>
      <w:r w:rsidRPr="002F092B">
        <w:rPr>
          <w:rFonts w:ascii="Times New Roman" w:hAnsi="Times New Roman"/>
          <w:sz w:val="28"/>
          <w:szCs w:val="28"/>
          <w:lang w:val="en-US"/>
        </w:rPr>
        <w:t>FAO</w:t>
      </w:r>
      <w:r w:rsidRPr="002F092B">
        <w:rPr>
          <w:rFonts w:ascii="Times New Roman" w:hAnsi="Times New Roman"/>
          <w:sz w:val="28"/>
          <w:szCs w:val="28"/>
        </w:rPr>
        <w:t>.</w:t>
      </w:r>
    </w:p>
    <w:p w:rsidR="001A0AAD" w:rsidRDefault="001A0AAD" w:rsidP="002F092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На </w:t>
      </w:r>
      <w:r w:rsidR="002F092B">
        <w:rPr>
          <w:rFonts w:ascii="Times New Roman" w:hAnsi="Times New Roman"/>
          <w:sz w:val="28"/>
          <w:szCs w:val="28"/>
        </w:rPr>
        <w:t xml:space="preserve">рисунке </w:t>
      </w:r>
      <w:r>
        <w:rPr>
          <w:rFonts w:ascii="Times New Roman" w:hAnsi="Times New Roman"/>
          <w:sz w:val="28"/>
          <w:szCs w:val="28"/>
        </w:rPr>
        <w:t>представлены графики потребления риса и мяса по килокалориям на человека в год. На данном графике мы видим приблизительно такую же динамику. С 1961 года по 1979 год количество килокалорий, получаемых от риса выше, чем количество килокалорий, получаемых от мяса.  Кроме того, здесь также отчетливо видно, что именно 1983 год является переломным. Именно после 1983 года потребление мяса стало потихоньку вытеснять рис. Также видим спад в получаемых килокалориях от мяса в 1995 году, однако после мы наблюдаем всю ту же тенденцию к росту. Более того, с 1983 года мы наблюдаем небольшой спад в получаемых килокалориях от риса. Данная тенденция наблюдается на оставшийся период до 2007 года.</w:t>
      </w:r>
    </w:p>
    <w:p w:rsidR="001A0AAD" w:rsidRPr="001A0AAD" w:rsidRDefault="001A0AAD" w:rsidP="001A0AAD">
      <w:pPr>
        <w:spacing w:after="0" w:line="360" w:lineRule="auto"/>
        <w:ind w:firstLine="708"/>
        <w:jc w:val="both"/>
        <w:rPr>
          <w:rStyle w:val="apple-style-span"/>
          <w:rFonts w:ascii="Times New Roman" w:hAnsi="Times New Roman"/>
          <w:sz w:val="28"/>
          <w:szCs w:val="28"/>
        </w:rPr>
      </w:pPr>
      <w:r>
        <w:rPr>
          <w:rFonts w:ascii="Times New Roman" w:hAnsi="Times New Roman"/>
          <w:sz w:val="28"/>
          <w:szCs w:val="28"/>
        </w:rPr>
        <w:t>Все это подчеркивает прямую зависимость между увеличением потребления мяса и уменьшением потребления риса.  Фактически речь идет о наличии активной трансформации структур потребления продуктов питания.</w:t>
      </w:r>
      <w:r w:rsidR="00215CBA">
        <w:rPr>
          <w:rFonts w:ascii="Times New Roman" w:hAnsi="Times New Roman"/>
          <w:sz w:val="28"/>
          <w:szCs w:val="28"/>
        </w:rPr>
        <w:t xml:space="preserve"> </w:t>
      </w:r>
      <w:r>
        <w:rPr>
          <w:rStyle w:val="apple-style-span"/>
          <w:rFonts w:ascii="Times New Roman" w:hAnsi="Times New Roman"/>
          <w:color w:val="333333"/>
          <w:sz w:val="28"/>
          <w:szCs w:val="28"/>
        </w:rPr>
        <w:t>Получается, что улучшение уровня жизни действительно влияет на структуру потребления. Жители Китая уже не могут питаться только одной плошкой риса, происходит увеличение потребности в более калорийных продуктах питания, что мы видим на потреблении мяса.</w:t>
      </w:r>
    </w:p>
    <w:p w:rsidR="0053012A" w:rsidRPr="001A0AAD" w:rsidRDefault="003B4531" w:rsidP="001A0AAD">
      <w:pPr>
        <w:spacing w:after="0" w:line="360" w:lineRule="auto"/>
        <w:ind w:firstLine="708"/>
        <w:jc w:val="both"/>
        <w:rPr>
          <w:rFonts w:ascii="Times New Roman" w:hAnsi="Times New Roman"/>
          <w:color w:val="333333"/>
          <w:sz w:val="28"/>
          <w:szCs w:val="28"/>
        </w:rPr>
      </w:pPr>
      <w:r w:rsidRPr="003B4531">
        <w:rPr>
          <w:rFonts w:ascii="Times New Roman" w:hAnsi="Times New Roman" w:cs="Times New Roman"/>
          <w:sz w:val="28"/>
          <w:szCs w:val="28"/>
        </w:rPr>
        <w:t>«</w:t>
      </w:r>
      <w:r w:rsidR="0053012A" w:rsidRPr="003B4531">
        <w:rPr>
          <w:rFonts w:ascii="Times New Roman" w:hAnsi="Times New Roman" w:cs="Times New Roman"/>
          <w:sz w:val="28"/>
          <w:szCs w:val="28"/>
        </w:rPr>
        <w:t xml:space="preserve">Россия, обладающая обширными площадями пригодных для сельскохозяйственного использования земель (9% мировых пахотных земель) и большими запасами пресной воды (20% мировых ресурсов), при этом значительная часть этих ресурсов не вовлечена в хозяйственный оборот, имеет огромные конкурентные преимущества в данных отраслях. Страна имеет колоссальные резервы как для расширения пахотного клина (не менее 10 млн. га), так и для повышения продуктивности зернового поля (возможно повышение урожайности зерновых не менее чем в 2,5 раза). Ни одна страна мира не имеет такого потенциала роста. </w:t>
      </w:r>
    </w:p>
    <w:p w:rsidR="0053012A" w:rsidRPr="003B4531" w:rsidRDefault="0053012A" w:rsidP="001A0AAD">
      <w:pPr>
        <w:spacing w:after="0" w:line="360" w:lineRule="auto"/>
        <w:ind w:firstLine="708"/>
        <w:jc w:val="both"/>
        <w:rPr>
          <w:rFonts w:ascii="Times New Roman" w:hAnsi="Times New Roman" w:cs="Times New Roman"/>
          <w:sz w:val="28"/>
          <w:szCs w:val="28"/>
        </w:rPr>
      </w:pPr>
      <w:r w:rsidRPr="003B4531">
        <w:rPr>
          <w:rFonts w:ascii="Times New Roman" w:hAnsi="Times New Roman" w:cs="Times New Roman"/>
          <w:sz w:val="28"/>
          <w:szCs w:val="28"/>
        </w:rPr>
        <w:t xml:space="preserve">В этой связи не будет преувеличением отметить, что российские Зауралье включая Дальний Восток предстают как своего рода «последняя целина» - один из немногих регионов земли, пригодных для пахотного </w:t>
      </w:r>
      <w:r w:rsidRPr="003B4531">
        <w:rPr>
          <w:rFonts w:ascii="Times New Roman" w:hAnsi="Times New Roman" w:cs="Times New Roman"/>
          <w:sz w:val="28"/>
          <w:szCs w:val="28"/>
        </w:rPr>
        <w:lastRenderedPageBreak/>
        <w:t>земледелия, которые относительно мало исполь</w:t>
      </w:r>
      <w:r w:rsidR="003B4531" w:rsidRPr="003B4531">
        <w:rPr>
          <w:rFonts w:ascii="Times New Roman" w:hAnsi="Times New Roman" w:cs="Times New Roman"/>
          <w:sz w:val="28"/>
          <w:szCs w:val="28"/>
        </w:rPr>
        <w:t>зуются в сельском хозяйстве».</w:t>
      </w:r>
      <w:r w:rsidRPr="003B4531">
        <w:rPr>
          <w:rFonts w:ascii="Times New Roman" w:hAnsi="Times New Roman" w:cs="Times New Roman"/>
          <w:sz w:val="28"/>
          <w:szCs w:val="28"/>
        </w:rPr>
        <w:t xml:space="preserve"> </w:t>
      </w:r>
      <w:r w:rsidR="003B4531">
        <w:rPr>
          <w:rStyle w:val="a6"/>
          <w:rFonts w:ascii="Times New Roman" w:hAnsi="Times New Roman" w:cs="Times New Roman"/>
          <w:sz w:val="28"/>
          <w:szCs w:val="28"/>
        </w:rPr>
        <w:footnoteReference w:id="23"/>
      </w:r>
    </w:p>
    <w:p w:rsidR="00460CFF" w:rsidRDefault="00460CFF"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Именно емкий внутренний рынок сельскохозяйственной продукции создает необходимые стимулы для организации корпорации в сфере агропромышленного комплекса.</w:t>
      </w:r>
    </w:p>
    <w:p w:rsidR="001A0AAD" w:rsidRDefault="00A61193"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развитии определенного сектора экономики (в нашем случае сектора сельского хозяйства) сначала происходит развитие данного сектора, которое невозможно без мобилизации ресурсов со стороны государства. Фактически речь идет о   создании специализированной государственной корпорации.</w:t>
      </w:r>
      <w:r w:rsidR="008912ED">
        <w:rPr>
          <w:rFonts w:ascii="Times New Roman" w:hAnsi="Times New Roman" w:cs="Times New Roman"/>
          <w:sz w:val="28"/>
          <w:szCs w:val="28"/>
        </w:rPr>
        <w:t xml:space="preserve"> В рамках этого этапа начинают свое развитие «смежные кластеры», такие как заводы по производству сельскохозяйственной техники, удобрений и т.д. </w:t>
      </w:r>
    </w:p>
    <w:p w:rsidR="001A0AAD" w:rsidRDefault="008912ED" w:rsidP="001A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этого происходит развитие производственных кластеров, которые были для смежных отраслей второго уровня.</w:t>
      </w:r>
      <w:r w:rsidR="001A0AAD">
        <w:rPr>
          <w:rFonts w:ascii="Times New Roman" w:hAnsi="Times New Roman" w:cs="Times New Roman"/>
          <w:sz w:val="28"/>
          <w:szCs w:val="28"/>
        </w:rPr>
        <w:t>(производственные кластеры третьего уровня).</w:t>
      </w:r>
      <w:r>
        <w:rPr>
          <w:rFonts w:ascii="Times New Roman" w:hAnsi="Times New Roman" w:cs="Times New Roman"/>
          <w:sz w:val="28"/>
          <w:szCs w:val="28"/>
        </w:rPr>
        <w:t xml:space="preserve"> Как результат в долгосрочном периоде мы имеем развитую экономику, которую можно будет перестраивать на инновационные рельсы.</w:t>
      </w:r>
      <w:r w:rsidR="001A0AAD">
        <w:rPr>
          <w:rFonts w:ascii="Times New Roman" w:hAnsi="Times New Roman" w:cs="Times New Roman"/>
          <w:sz w:val="28"/>
          <w:szCs w:val="28"/>
        </w:rPr>
        <w:t xml:space="preserve"> </w:t>
      </w:r>
    </w:p>
    <w:p w:rsidR="002F092B" w:rsidRPr="00EB5180" w:rsidRDefault="002F092B" w:rsidP="002F092B">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t xml:space="preserve">На первом этапе необходимо решить вопрос, связанный с организацией производственной базы. Производство </w:t>
      </w:r>
      <w:r w:rsidRPr="00EB5180">
        <w:rPr>
          <w:rFonts w:ascii="Times New Roman" w:hAnsi="Times New Roman" w:cs="Times New Roman"/>
          <w:sz w:val="28"/>
          <w:szCs w:val="28"/>
          <w:lang w:val="en-US"/>
        </w:rPr>
        <w:t>c</w:t>
      </w:r>
      <w:r w:rsidRPr="00EB5180">
        <w:rPr>
          <w:rFonts w:ascii="Times New Roman" w:hAnsi="Times New Roman" w:cs="Times New Roman"/>
          <w:sz w:val="28"/>
          <w:szCs w:val="28"/>
        </w:rPr>
        <w:t>/х продукции должно осуществляться путем привлечения государственных ресурсов, а также за</w:t>
      </w:r>
      <w:r w:rsidR="0016508F">
        <w:rPr>
          <w:rFonts w:ascii="Times New Roman" w:hAnsi="Times New Roman" w:cs="Times New Roman" w:hint="eastAsia"/>
          <w:sz w:val="28"/>
          <w:szCs w:val="28"/>
          <w:lang w:eastAsia="ja-JP"/>
        </w:rPr>
        <w:t xml:space="preserve">　</w:t>
      </w:r>
      <w:r w:rsidRPr="00EB5180">
        <w:rPr>
          <w:rFonts w:ascii="Times New Roman" w:hAnsi="Times New Roman" w:cs="Times New Roman"/>
          <w:sz w:val="28"/>
          <w:szCs w:val="28"/>
        </w:rPr>
        <w:t xml:space="preserve">счет частных фермерских хозяйств. Основной упор должен делаться именно на вторую группу. </w:t>
      </w:r>
    </w:p>
    <w:p w:rsidR="002F092B" w:rsidRPr="00EB5180" w:rsidRDefault="002F092B" w:rsidP="0016508F">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t>Самым лучшим государственным инструментом развития производства является создание специализированной «сельскохозяйственной корпорации», которая должна включать в себя следующие элементы:</w:t>
      </w:r>
    </w:p>
    <w:p w:rsidR="002F092B" w:rsidRPr="00EB5180" w:rsidRDefault="002F092B" w:rsidP="0016508F">
      <w:pPr>
        <w:pStyle w:val="a3"/>
        <w:numPr>
          <w:ilvl w:val="0"/>
          <w:numId w:val="14"/>
        </w:numPr>
        <w:spacing w:after="0" w:line="360" w:lineRule="auto"/>
        <w:ind w:left="0"/>
        <w:jc w:val="both"/>
        <w:rPr>
          <w:rFonts w:ascii="Times New Roman" w:hAnsi="Times New Roman"/>
          <w:sz w:val="28"/>
          <w:szCs w:val="28"/>
        </w:rPr>
      </w:pPr>
      <w:r w:rsidRPr="00EB5180">
        <w:rPr>
          <w:rFonts w:ascii="Times New Roman" w:hAnsi="Times New Roman"/>
          <w:sz w:val="28"/>
          <w:szCs w:val="28"/>
        </w:rPr>
        <w:t>Земля</w:t>
      </w:r>
    </w:p>
    <w:p w:rsidR="002F092B" w:rsidRPr="00EB5180" w:rsidRDefault="002F092B" w:rsidP="0016508F">
      <w:pPr>
        <w:pStyle w:val="a3"/>
        <w:numPr>
          <w:ilvl w:val="0"/>
          <w:numId w:val="14"/>
        </w:numPr>
        <w:spacing w:after="0" w:line="360" w:lineRule="auto"/>
        <w:ind w:left="0"/>
        <w:jc w:val="both"/>
        <w:rPr>
          <w:rFonts w:ascii="Times New Roman" w:hAnsi="Times New Roman"/>
          <w:sz w:val="28"/>
          <w:szCs w:val="28"/>
        </w:rPr>
      </w:pPr>
      <w:r w:rsidRPr="00EB5180">
        <w:rPr>
          <w:rFonts w:ascii="Times New Roman" w:hAnsi="Times New Roman"/>
          <w:sz w:val="28"/>
          <w:szCs w:val="28"/>
        </w:rPr>
        <w:t>Заводы по производству удобрений</w:t>
      </w:r>
    </w:p>
    <w:p w:rsidR="002F092B" w:rsidRPr="00EB5180" w:rsidRDefault="002F092B" w:rsidP="0016508F">
      <w:pPr>
        <w:pStyle w:val="a3"/>
        <w:numPr>
          <w:ilvl w:val="0"/>
          <w:numId w:val="14"/>
        </w:numPr>
        <w:spacing w:after="0" w:line="360" w:lineRule="auto"/>
        <w:ind w:left="0"/>
        <w:jc w:val="both"/>
        <w:rPr>
          <w:rFonts w:ascii="Times New Roman" w:hAnsi="Times New Roman"/>
          <w:sz w:val="28"/>
          <w:szCs w:val="28"/>
        </w:rPr>
      </w:pPr>
      <w:r w:rsidRPr="00EB5180">
        <w:rPr>
          <w:rFonts w:ascii="Times New Roman" w:hAnsi="Times New Roman"/>
          <w:sz w:val="28"/>
          <w:szCs w:val="28"/>
        </w:rPr>
        <w:lastRenderedPageBreak/>
        <w:t>Специализированный сельскохозяйственный банк для выдачи дешевых кредитов</w:t>
      </w:r>
    </w:p>
    <w:p w:rsidR="002F092B" w:rsidRPr="00EB5180" w:rsidRDefault="002F092B" w:rsidP="0016508F">
      <w:pPr>
        <w:pStyle w:val="a3"/>
        <w:numPr>
          <w:ilvl w:val="0"/>
          <w:numId w:val="14"/>
        </w:numPr>
        <w:spacing w:after="0" w:line="360" w:lineRule="auto"/>
        <w:ind w:left="0"/>
        <w:jc w:val="both"/>
        <w:rPr>
          <w:rFonts w:ascii="Times New Roman" w:hAnsi="Times New Roman"/>
          <w:sz w:val="28"/>
          <w:szCs w:val="28"/>
        </w:rPr>
      </w:pPr>
      <w:r w:rsidRPr="00EB5180">
        <w:rPr>
          <w:rFonts w:ascii="Times New Roman" w:hAnsi="Times New Roman"/>
          <w:sz w:val="28"/>
          <w:szCs w:val="28"/>
        </w:rPr>
        <w:t>Заводы по производству сельскохозяйственной техники</w:t>
      </w:r>
    </w:p>
    <w:p w:rsidR="002F092B" w:rsidRPr="00EB5180" w:rsidRDefault="002F092B" w:rsidP="0016508F">
      <w:pPr>
        <w:pStyle w:val="a3"/>
        <w:numPr>
          <w:ilvl w:val="0"/>
          <w:numId w:val="14"/>
        </w:numPr>
        <w:spacing w:after="0" w:line="360" w:lineRule="auto"/>
        <w:ind w:left="0"/>
        <w:jc w:val="both"/>
        <w:rPr>
          <w:rFonts w:ascii="Times New Roman" w:hAnsi="Times New Roman"/>
          <w:sz w:val="28"/>
          <w:szCs w:val="28"/>
        </w:rPr>
      </w:pPr>
      <w:r w:rsidRPr="00EB5180">
        <w:rPr>
          <w:rFonts w:ascii="Times New Roman" w:hAnsi="Times New Roman"/>
          <w:sz w:val="28"/>
          <w:szCs w:val="28"/>
        </w:rPr>
        <w:t>Агропромышленные институты</w:t>
      </w:r>
    </w:p>
    <w:p w:rsidR="002F092B" w:rsidRPr="00EB5180" w:rsidRDefault="002F092B" w:rsidP="0016508F">
      <w:pPr>
        <w:pStyle w:val="a3"/>
        <w:numPr>
          <w:ilvl w:val="0"/>
          <w:numId w:val="14"/>
        </w:numPr>
        <w:spacing w:after="0" w:line="360" w:lineRule="auto"/>
        <w:ind w:left="0"/>
        <w:jc w:val="both"/>
        <w:rPr>
          <w:rFonts w:ascii="Times New Roman" w:hAnsi="Times New Roman"/>
          <w:sz w:val="28"/>
          <w:szCs w:val="28"/>
        </w:rPr>
      </w:pPr>
      <w:r w:rsidRPr="00EB5180">
        <w:rPr>
          <w:rFonts w:ascii="Times New Roman" w:hAnsi="Times New Roman"/>
          <w:sz w:val="28"/>
          <w:szCs w:val="28"/>
        </w:rPr>
        <w:t>Военные людские ресурсы</w:t>
      </w:r>
    </w:p>
    <w:p w:rsidR="002F092B" w:rsidRPr="00EB5180" w:rsidRDefault="002F092B" w:rsidP="0016508F">
      <w:pPr>
        <w:pStyle w:val="a3"/>
        <w:numPr>
          <w:ilvl w:val="0"/>
          <w:numId w:val="14"/>
        </w:numPr>
        <w:spacing w:after="0" w:line="360" w:lineRule="auto"/>
        <w:ind w:left="0"/>
        <w:jc w:val="both"/>
        <w:rPr>
          <w:rFonts w:ascii="Times New Roman" w:hAnsi="Times New Roman"/>
          <w:sz w:val="28"/>
          <w:szCs w:val="28"/>
        </w:rPr>
      </w:pPr>
      <w:r w:rsidRPr="00EB5180">
        <w:rPr>
          <w:rFonts w:ascii="Times New Roman" w:hAnsi="Times New Roman"/>
          <w:sz w:val="28"/>
          <w:szCs w:val="28"/>
        </w:rPr>
        <w:t>Транспортные компании.</w:t>
      </w:r>
    </w:p>
    <w:p w:rsidR="002F092B" w:rsidRDefault="002F092B" w:rsidP="001A0AAD">
      <w:pPr>
        <w:spacing w:after="0" w:line="360" w:lineRule="auto"/>
        <w:ind w:firstLine="708"/>
        <w:jc w:val="both"/>
        <w:rPr>
          <w:rFonts w:ascii="Times New Roman" w:hAnsi="Times New Roman" w:cs="Times New Roman"/>
          <w:sz w:val="28"/>
          <w:szCs w:val="28"/>
        </w:rPr>
      </w:pPr>
    </w:p>
    <w:p w:rsidR="00EB5180" w:rsidRDefault="00EB5180" w:rsidP="00EB5180">
      <w:pPr>
        <w:spacing w:after="0"/>
        <w:rPr>
          <w:rFonts w:ascii="Times New Roman" w:hAnsi="Times New Roman" w:cs="Times New Roman"/>
          <w:b/>
          <w:sz w:val="28"/>
          <w:szCs w:val="28"/>
        </w:rPr>
      </w:pPr>
    </w:p>
    <w:p w:rsidR="00EB5180" w:rsidRDefault="00EB5180" w:rsidP="00EB5180">
      <w:pPr>
        <w:spacing w:after="0"/>
      </w:pPr>
      <w:r>
        <w:rPr>
          <w:noProof/>
        </w:rPr>
        <w:drawing>
          <wp:inline distT="0" distB="0" distL="0" distR="0">
            <wp:extent cx="5688531" cy="3832058"/>
            <wp:effectExtent l="0" t="114300" r="0" b="111292"/>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B5180" w:rsidRPr="002F092B" w:rsidRDefault="002F092B" w:rsidP="002F092B">
      <w:pPr>
        <w:spacing w:after="0"/>
        <w:rPr>
          <w:rFonts w:ascii="Times New Roman" w:hAnsi="Times New Roman" w:cs="Times New Roman"/>
          <w:sz w:val="28"/>
          <w:szCs w:val="28"/>
        </w:rPr>
      </w:pPr>
      <w:r w:rsidRPr="002F092B">
        <w:rPr>
          <w:rFonts w:ascii="Times New Roman" w:hAnsi="Times New Roman" w:cs="Times New Roman"/>
          <w:sz w:val="28"/>
          <w:szCs w:val="28"/>
        </w:rPr>
        <w:t>Рисунок 3</w:t>
      </w:r>
      <w:r w:rsidR="00EB5180" w:rsidRPr="002F092B">
        <w:rPr>
          <w:rFonts w:ascii="Times New Roman" w:hAnsi="Times New Roman" w:cs="Times New Roman"/>
          <w:sz w:val="28"/>
          <w:szCs w:val="28"/>
        </w:rPr>
        <w:t>. Этапы трансформации сфер экономики России</w:t>
      </w:r>
    </w:p>
    <w:p w:rsidR="002F092B" w:rsidRPr="002F092B" w:rsidRDefault="002F092B" w:rsidP="002F092B">
      <w:pPr>
        <w:spacing w:after="0"/>
        <w:rPr>
          <w:rFonts w:ascii="Times New Roman" w:hAnsi="Times New Roman" w:cs="Times New Roman"/>
          <w:sz w:val="28"/>
          <w:szCs w:val="28"/>
        </w:rPr>
      </w:pPr>
      <w:r w:rsidRPr="002F092B">
        <w:rPr>
          <w:rFonts w:ascii="Times New Roman" w:hAnsi="Times New Roman" w:cs="Times New Roman"/>
          <w:sz w:val="28"/>
          <w:szCs w:val="28"/>
        </w:rPr>
        <w:t>Примечание: рисунок построен автором работы</w:t>
      </w:r>
    </w:p>
    <w:p w:rsidR="0031695B" w:rsidRDefault="0031695B" w:rsidP="00EB5180">
      <w:pPr>
        <w:spacing w:after="0" w:line="360" w:lineRule="auto"/>
        <w:ind w:firstLine="708"/>
        <w:jc w:val="both"/>
        <w:rPr>
          <w:rFonts w:ascii="Times New Roman" w:hAnsi="Times New Roman" w:cs="Times New Roman"/>
          <w:sz w:val="28"/>
          <w:szCs w:val="28"/>
        </w:rPr>
      </w:pPr>
    </w:p>
    <w:p w:rsidR="00EB5180" w:rsidRPr="00EB5180" w:rsidRDefault="00EB5180" w:rsidP="00EB5180">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t>Создание подобной корпорации позволит мобилизовать людские ресурсы, технические и химические средства, а также даст доступ к дешевым кредитам. Более того, что намного важнее - позволит создать транспортную сеть для реализации, как на внутреннем, так и на внешнем рынках.</w:t>
      </w:r>
    </w:p>
    <w:p w:rsidR="00EB5180" w:rsidRPr="00EB5180" w:rsidRDefault="00EB5180" w:rsidP="00EB5180">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lastRenderedPageBreak/>
        <w:t>Частные фермерские хозяйства должны стать основой сельскохозяйственной политики, так как они острее реагируют к изменению рыночной ситуации, а значит являются более жизнеспособными. Основной пр</w:t>
      </w:r>
      <w:r w:rsidR="00C24CE6">
        <w:rPr>
          <w:rFonts w:ascii="Times New Roman" w:hAnsi="Times New Roman" w:cs="Times New Roman"/>
          <w:sz w:val="28"/>
          <w:szCs w:val="28"/>
        </w:rPr>
        <w:t xml:space="preserve">облемой, с которой приходится </w:t>
      </w:r>
      <w:r w:rsidRPr="00EB5180">
        <w:rPr>
          <w:rFonts w:ascii="Times New Roman" w:hAnsi="Times New Roman" w:cs="Times New Roman"/>
          <w:sz w:val="28"/>
          <w:szCs w:val="28"/>
        </w:rPr>
        <w:t>сталкиваться является проблема привлечения дешевых кредитов, а также вопрос, связанный с доставкой произведенный продукции к месту реализации. Данные вопросы необходимо решать в рамках деятельность государственной корпорации.</w:t>
      </w:r>
    </w:p>
    <w:p w:rsidR="00EB5180" w:rsidRPr="00EB5180" w:rsidRDefault="00EB5180" w:rsidP="00EB5180">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t>Второй этап заключается в производстве сельскохозяйственной продукции. Необходимо оценить потенциал внутреннего и внешнего спроса. Потенциал внутреннего спроса можно оценить с помощью показателей объемов импортируемой и экспортируемой продукции, а также с помощью изучения динамики цен.</w:t>
      </w:r>
    </w:p>
    <w:p w:rsidR="00EB5180" w:rsidRPr="00EB5180" w:rsidRDefault="00EB5180" w:rsidP="00EB5180">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t xml:space="preserve"> Потенциал «внешнего спроса» на азиатских рынках необходимо измерять с помощью показателей импорта сельскохозяйственной продукции в азиатских странах, а также с помощью оценки потенциала производимой продукции в азиатских странах. При этом ориентация на внешние рынки должна осуществляться в большей степени, так как является главной движущей силой при проведении структурной модернизации.</w:t>
      </w:r>
    </w:p>
    <w:p w:rsidR="00EB5180" w:rsidRPr="00EB5180" w:rsidRDefault="00EB5180" w:rsidP="00EB5180">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t>В рамках третьего этапа необходимо организовать помощь в реализации произведенной продукции на внешних и внутренних рынках. Этот этап наиболее важен, так как значительно снижает трансакционные издержки на перевозку, помогает небольшим фермерским хозяйствам реализовывать свою продукцию. Данная политика в итоге приведет к увеличению сальдо торгового баланса, а значит к появлению ресурсов для появления структурных сдвигов в экономике.</w:t>
      </w:r>
    </w:p>
    <w:p w:rsidR="00EB5180" w:rsidRPr="00EB5180" w:rsidRDefault="00EB5180" w:rsidP="00EB5180">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t xml:space="preserve"> Также, в рамках создания специализированных комиссий необходимо отстаивать интересы наших производителей, а также стараться снизить влияние тарифных и нетарифных ограничений на произведенную </w:t>
      </w:r>
      <w:r w:rsidRPr="00EB5180">
        <w:rPr>
          <w:rFonts w:ascii="Times New Roman" w:hAnsi="Times New Roman" w:cs="Times New Roman"/>
          <w:sz w:val="28"/>
          <w:szCs w:val="28"/>
        </w:rPr>
        <w:lastRenderedPageBreak/>
        <w:t>продукцию. Такая возможность существует в связи со вступлением России в ВТО.</w:t>
      </w:r>
    </w:p>
    <w:p w:rsidR="00EB5180" w:rsidRPr="00EB5180" w:rsidRDefault="00EB5180" w:rsidP="00EB5180">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t>Четвертый этап заключается в поиске способов реализации продукции. Азиатский экономический подход заключается в максимизации прибыли, а не выручки, а значит, основная задача кроется в массовом увеличении объемов продаж. Это возможно достичь с помощью изучения основных традиций потребления для той или иной страны, а также проведения массовой рекламной компании. Более того, необходимо четко следовать азиатскому подходу ведению бизнеса, который заключается в выстраивании долгосрочных партнерских и дружеских отношений со своим партнером. Т.е. получается, что в России необходимо провести обучение специалистов со знанием азиатской специфики.</w:t>
      </w:r>
    </w:p>
    <w:p w:rsidR="00EB5180" w:rsidRPr="00EB5180" w:rsidRDefault="00EB5180" w:rsidP="00EB5180">
      <w:pPr>
        <w:spacing w:after="0" w:line="360" w:lineRule="auto"/>
        <w:ind w:firstLine="708"/>
        <w:jc w:val="both"/>
        <w:rPr>
          <w:rFonts w:ascii="Times New Roman" w:hAnsi="Times New Roman" w:cs="Times New Roman"/>
          <w:sz w:val="28"/>
          <w:szCs w:val="28"/>
        </w:rPr>
      </w:pPr>
      <w:r w:rsidRPr="00EB5180">
        <w:rPr>
          <w:rFonts w:ascii="Times New Roman" w:hAnsi="Times New Roman" w:cs="Times New Roman"/>
          <w:sz w:val="28"/>
          <w:szCs w:val="28"/>
        </w:rPr>
        <w:t>На пятом этапе необходимо в рамках государственной корпорации провести расчет прибыли государственной корпорации, которая должна пойти на модернизацию производства, наращивание технических возможностей, проведение научных работ. Основная проблема также заключается в определении сроков возврата кредитов для малых и средних сельскохозяйственных частных фермерских хозяйств, а также в определении оптимального процесса. Именно на пятом этапе организуется планирование по выделению денежных средств на закупку дополнительной техники, новых культур, стимулирование фермерской деятельность, необходимо провести расчет 1-4 этапов на следующий период. После этого цикл повторяется.</w:t>
      </w:r>
    </w:p>
    <w:p w:rsidR="001A0AAD" w:rsidRPr="00EB5180" w:rsidRDefault="001A0AAD" w:rsidP="00EB5180">
      <w:pPr>
        <w:spacing w:after="0" w:line="360" w:lineRule="auto"/>
        <w:ind w:firstLine="708"/>
        <w:jc w:val="both"/>
        <w:rPr>
          <w:rFonts w:ascii="Times New Roman" w:hAnsi="Times New Roman" w:cs="Times New Roman"/>
          <w:b/>
          <w:sz w:val="28"/>
          <w:szCs w:val="28"/>
        </w:rPr>
      </w:pPr>
      <w:r w:rsidRPr="00EB5180">
        <w:rPr>
          <w:rFonts w:ascii="Times New Roman" w:hAnsi="Times New Roman" w:cs="Times New Roman"/>
          <w:sz w:val="28"/>
          <w:szCs w:val="28"/>
        </w:rPr>
        <w:t>Причиной, почему желательно использовать внутренний потенциал российской экономики</w:t>
      </w:r>
      <w:r w:rsidR="00EB5180" w:rsidRPr="00EB5180">
        <w:rPr>
          <w:rFonts w:ascii="Times New Roman" w:hAnsi="Times New Roman" w:cs="Times New Roman"/>
          <w:sz w:val="28"/>
          <w:szCs w:val="28"/>
        </w:rPr>
        <w:t xml:space="preserve"> </w:t>
      </w:r>
      <w:r w:rsidRPr="00EB5180">
        <w:rPr>
          <w:rFonts w:ascii="Times New Roman" w:hAnsi="Times New Roman" w:cs="Times New Roman"/>
          <w:sz w:val="28"/>
          <w:szCs w:val="28"/>
        </w:rPr>
        <w:t xml:space="preserve">(создание своей государственной корпорации) заключается в том, что таким образом эффективность повышения конкурентоспособности будет выше, так как чаще всего иностранные ТНК стараются привлечь своих производителей техники и других необходимых видов оборудования(возможно даже из соседнего филиала). Таким образом, </w:t>
      </w:r>
      <w:r w:rsidRPr="00EB5180">
        <w:rPr>
          <w:rFonts w:ascii="Times New Roman" w:hAnsi="Times New Roman" w:cs="Times New Roman"/>
          <w:sz w:val="28"/>
          <w:szCs w:val="28"/>
        </w:rPr>
        <w:lastRenderedPageBreak/>
        <w:t>иностранные ТНК смогут получать сверхприбыли, не принеся общих структурных изменений в российскую экономику.</w:t>
      </w:r>
    </w:p>
    <w:p w:rsidR="00215CBA" w:rsidRDefault="00215CBA">
      <w:pPr>
        <w:rPr>
          <w:rFonts w:ascii="Times New Roman" w:hAnsi="Times New Roman" w:cs="Times New Roman"/>
          <w:b/>
          <w:sz w:val="28"/>
          <w:szCs w:val="28"/>
        </w:rPr>
      </w:pPr>
      <w:r>
        <w:rPr>
          <w:rFonts w:ascii="Times New Roman" w:hAnsi="Times New Roman" w:cs="Times New Roman"/>
          <w:b/>
          <w:sz w:val="28"/>
          <w:szCs w:val="28"/>
        </w:rPr>
        <w:br w:type="page"/>
      </w:r>
    </w:p>
    <w:p w:rsidR="000233DC" w:rsidRPr="00215CBA" w:rsidRDefault="000233DC" w:rsidP="0016508F">
      <w:pPr>
        <w:pStyle w:val="1"/>
        <w:ind w:left="2832" w:firstLine="708"/>
        <w:rPr>
          <w:rFonts w:ascii="Times New Roman" w:hAnsi="Times New Roman" w:cs="Times New Roman"/>
          <w:color w:val="auto"/>
        </w:rPr>
      </w:pPr>
      <w:bookmarkStart w:id="12" w:name="_Toc356813385"/>
      <w:r w:rsidRPr="00215CBA">
        <w:rPr>
          <w:rFonts w:ascii="Times New Roman" w:hAnsi="Times New Roman" w:cs="Times New Roman"/>
          <w:color w:val="auto"/>
        </w:rPr>
        <w:lastRenderedPageBreak/>
        <w:t>Заключение</w:t>
      </w:r>
      <w:bookmarkEnd w:id="12"/>
    </w:p>
    <w:p w:rsidR="001B4ADE" w:rsidRPr="00B54D36" w:rsidRDefault="001B4ADE" w:rsidP="00B54D36">
      <w:pPr>
        <w:spacing w:after="0" w:line="360" w:lineRule="auto"/>
        <w:ind w:firstLine="708"/>
        <w:jc w:val="both"/>
        <w:rPr>
          <w:rFonts w:ascii="Times New Roman" w:hAnsi="Times New Roman"/>
          <w:sz w:val="28"/>
          <w:szCs w:val="28"/>
        </w:rPr>
      </w:pPr>
      <w:r w:rsidRPr="00B54D36">
        <w:rPr>
          <w:rFonts w:ascii="Times New Roman" w:hAnsi="Times New Roman"/>
          <w:sz w:val="28"/>
          <w:szCs w:val="28"/>
        </w:rPr>
        <w:t>В настоящее время, м</w:t>
      </w:r>
      <w:r w:rsidR="00DB743C" w:rsidRPr="00B54D36">
        <w:rPr>
          <w:rFonts w:ascii="Times New Roman" w:hAnsi="Times New Roman"/>
          <w:sz w:val="28"/>
          <w:szCs w:val="28"/>
        </w:rPr>
        <w:t xml:space="preserve">ожно констатировать, что ТНК являются основными субъектами в мировой экономике. При этом основное влияние на экономику они оказывают с помощью потоков ПИИ в свои филиалы. Создание этих филиалов напрямую влияет на организацию </w:t>
      </w:r>
      <w:r w:rsidR="00C24CE6">
        <w:rPr>
          <w:rFonts w:ascii="Times New Roman" w:hAnsi="Times New Roman"/>
          <w:sz w:val="28"/>
          <w:szCs w:val="28"/>
        </w:rPr>
        <w:t>и характер изменений в экономических моделелях</w:t>
      </w:r>
      <w:r w:rsidR="00DB743C" w:rsidRPr="00B54D36">
        <w:rPr>
          <w:rFonts w:ascii="Times New Roman" w:hAnsi="Times New Roman"/>
          <w:sz w:val="28"/>
          <w:szCs w:val="28"/>
        </w:rPr>
        <w:t xml:space="preserve"> тех странах, где они находятся. Более того ПИИ оказывают непосредственное влияние на экономическое развитие стран.</w:t>
      </w:r>
      <w:r w:rsidRPr="00B54D36">
        <w:rPr>
          <w:rFonts w:ascii="Times New Roman" w:hAnsi="Times New Roman"/>
          <w:sz w:val="28"/>
          <w:szCs w:val="28"/>
        </w:rPr>
        <w:t xml:space="preserve"> </w:t>
      </w:r>
    </w:p>
    <w:p w:rsidR="001B4ADE" w:rsidRPr="00B54D36" w:rsidRDefault="001B4ADE" w:rsidP="00B54D36">
      <w:pPr>
        <w:spacing w:after="0" w:line="360" w:lineRule="auto"/>
        <w:ind w:firstLine="708"/>
        <w:jc w:val="both"/>
        <w:rPr>
          <w:rFonts w:ascii="Times New Roman" w:hAnsi="Times New Roman"/>
          <w:sz w:val="28"/>
          <w:szCs w:val="28"/>
        </w:rPr>
      </w:pPr>
      <w:r w:rsidRPr="00B54D36">
        <w:rPr>
          <w:rFonts w:ascii="Times New Roman" w:hAnsi="Times New Roman"/>
          <w:sz w:val="28"/>
          <w:szCs w:val="28"/>
        </w:rPr>
        <w:t>В рамках данной работы удалось выяснить тенденции и факторы, определяющие направление деятельности ТНК под действием процесса глобализации. К таким факторам относятся: низ</w:t>
      </w:r>
      <w:r w:rsidR="00C24CE6">
        <w:rPr>
          <w:rFonts w:ascii="Times New Roman" w:hAnsi="Times New Roman"/>
          <w:sz w:val="28"/>
          <w:szCs w:val="28"/>
        </w:rPr>
        <w:t>кие издержки при производстве, емкий</w:t>
      </w:r>
      <w:r w:rsidRPr="00B54D36">
        <w:rPr>
          <w:rFonts w:ascii="Times New Roman" w:hAnsi="Times New Roman"/>
          <w:sz w:val="28"/>
          <w:szCs w:val="28"/>
        </w:rPr>
        <w:t xml:space="preserve"> внутренний рынок в принимающей стране или по соседству, политическая устойчивость страны, наличие квалифицированной рабочей силы, которая готова работать в дочерней компании ТНК, наличие доступных природных ресурсов, наличие ведущей роли в регионе и т.д.</w:t>
      </w:r>
      <w:r w:rsidR="001B2098">
        <w:rPr>
          <w:rFonts w:ascii="Times New Roman" w:hAnsi="Times New Roman"/>
          <w:sz w:val="28"/>
          <w:szCs w:val="28"/>
        </w:rPr>
        <w:t xml:space="preserve"> Более того, был обозначен российский подход к оценке характера действий, как российских, так и зарубежных ТНК, который можно использовать как на территории нашей страны, так и на территории иностранных государств.</w:t>
      </w:r>
    </w:p>
    <w:p w:rsidR="001B4ADE" w:rsidRPr="00B54D36" w:rsidRDefault="001B4ADE" w:rsidP="00B54D36">
      <w:pPr>
        <w:spacing w:after="0" w:line="360" w:lineRule="auto"/>
        <w:ind w:firstLine="708"/>
        <w:jc w:val="both"/>
        <w:rPr>
          <w:rFonts w:ascii="Times New Roman" w:hAnsi="Times New Roman"/>
          <w:sz w:val="28"/>
          <w:szCs w:val="28"/>
        </w:rPr>
      </w:pPr>
      <w:r w:rsidRPr="00B54D36">
        <w:rPr>
          <w:rFonts w:ascii="Times New Roman" w:hAnsi="Times New Roman"/>
          <w:sz w:val="28"/>
          <w:szCs w:val="28"/>
        </w:rPr>
        <w:t>Также удалось определить характер географической смены деятельности ТНК под действием процесса глобализации. Исходя из результатов исследования</w:t>
      </w:r>
      <w:r w:rsidR="001B2098">
        <w:rPr>
          <w:rFonts w:ascii="Times New Roman" w:hAnsi="Times New Roman"/>
          <w:sz w:val="28"/>
          <w:szCs w:val="28"/>
        </w:rPr>
        <w:t>,</w:t>
      </w:r>
      <w:r w:rsidRPr="00B54D36">
        <w:rPr>
          <w:rFonts w:ascii="Times New Roman" w:hAnsi="Times New Roman"/>
          <w:sz w:val="28"/>
          <w:szCs w:val="28"/>
        </w:rPr>
        <w:t xml:space="preserve"> можно предполагать усиление роли и качества американской экономики, в то же самое время существует вероятность спада экономики Китая</w:t>
      </w:r>
      <w:r w:rsidR="0053012A">
        <w:rPr>
          <w:rFonts w:ascii="Times New Roman" w:hAnsi="Times New Roman"/>
          <w:sz w:val="28"/>
          <w:szCs w:val="28"/>
        </w:rPr>
        <w:t xml:space="preserve"> и Индии</w:t>
      </w:r>
      <w:r w:rsidRPr="00B54D36">
        <w:rPr>
          <w:rFonts w:ascii="Times New Roman" w:hAnsi="Times New Roman"/>
          <w:sz w:val="28"/>
          <w:szCs w:val="28"/>
        </w:rPr>
        <w:t>, которое во многом обуславливается</w:t>
      </w:r>
      <w:r w:rsidR="00B54D36" w:rsidRPr="00B54D36">
        <w:rPr>
          <w:rFonts w:ascii="Times New Roman" w:hAnsi="Times New Roman"/>
          <w:sz w:val="28"/>
          <w:szCs w:val="28"/>
        </w:rPr>
        <w:t xml:space="preserve"> кризисом на европейских рынках сбыта.</w:t>
      </w:r>
      <w:r w:rsidR="0053012A">
        <w:rPr>
          <w:rFonts w:ascii="Times New Roman" w:hAnsi="Times New Roman"/>
          <w:sz w:val="28"/>
          <w:szCs w:val="28"/>
        </w:rPr>
        <w:t xml:space="preserve"> Необхо</w:t>
      </w:r>
      <w:r w:rsidR="00FE5FC6">
        <w:rPr>
          <w:rFonts w:ascii="Times New Roman" w:hAnsi="Times New Roman"/>
          <w:sz w:val="28"/>
          <w:szCs w:val="28"/>
        </w:rPr>
        <w:t>димо отметить, что данный факт</w:t>
      </w:r>
      <w:r w:rsidR="0053012A">
        <w:rPr>
          <w:rFonts w:ascii="Times New Roman" w:hAnsi="Times New Roman"/>
          <w:sz w:val="28"/>
          <w:szCs w:val="28"/>
        </w:rPr>
        <w:t xml:space="preserve"> не вписывается в общие прогнозы развития мировой экономики в целом.</w:t>
      </w:r>
    </w:p>
    <w:p w:rsidR="00B54D36" w:rsidRDefault="00B54D36" w:rsidP="00B54D36">
      <w:pPr>
        <w:spacing w:after="0" w:line="360" w:lineRule="auto"/>
        <w:ind w:firstLine="708"/>
        <w:jc w:val="both"/>
        <w:rPr>
          <w:rFonts w:ascii="Times New Roman" w:hAnsi="Times New Roman" w:cs="Times New Roman"/>
          <w:sz w:val="28"/>
          <w:szCs w:val="28"/>
        </w:rPr>
      </w:pPr>
      <w:r w:rsidRPr="00B54D36">
        <w:rPr>
          <w:rFonts w:ascii="Times New Roman" w:hAnsi="Times New Roman" w:cs="Times New Roman"/>
          <w:sz w:val="28"/>
          <w:szCs w:val="28"/>
        </w:rPr>
        <w:t>Наибольшую волатильность имею</w:t>
      </w:r>
      <w:r w:rsidR="00FE5FC6">
        <w:rPr>
          <w:rFonts w:ascii="Times New Roman" w:hAnsi="Times New Roman" w:cs="Times New Roman"/>
          <w:sz w:val="28"/>
          <w:szCs w:val="28"/>
        </w:rPr>
        <w:t>т ТНК в области предоставления п</w:t>
      </w:r>
      <w:r w:rsidRPr="00B54D36">
        <w:rPr>
          <w:rFonts w:ascii="Times New Roman" w:hAnsi="Times New Roman" w:cs="Times New Roman"/>
          <w:sz w:val="28"/>
          <w:szCs w:val="28"/>
        </w:rPr>
        <w:t>рограммного обеспечения и компьютерных услуг, а также</w:t>
      </w:r>
      <w:r w:rsidR="00FE5FC6">
        <w:rPr>
          <w:rFonts w:ascii="Times New Roman" w:hAnsi="Times New Roman" w:cs="Times New Roman"/>
          <w:sz w:val="28"/>
          <w:szCs w:val="28"/>
        </w:rPr>
        <w:t xml:space="preserve"> в</w:t>
      </w:r>
      <w:r w:rsidR="00C24CE6">
        <w:rPr>
          <w:rFonts w:ascii="Times New Roman" w:hAnsi="Times New Roman" w:cs="Times New Roman"/>
          <w:sz w:val="28"/>
          <w:szCs w:val="28"/>
        </w:rPr>
        <w:t xml:space="preserve"> сфере фармацевтики</w:t>
      </w:r>
      <w:r w:rsidRPr="00B54D36">
        <w:rPr>
          <w:rFonts w:ascii="Times New Roman" w:hAnsi="Times New Roman" w:cs="Times New Roman"/>
          <w:sz w:val="28"/>
          <w:szCs w:val="28"/>
        </w:rPr>
        <w:t xml:space="preserve"> и биотехнологий. Более того, определенную живучесть к международным потрясениям показали ТНК в сфере сельского хозяйства, </w:t>
      </w:r>
      <w:r w:rsidRPr="00B54D36">
        <w:rPr>
          <w:rFonts w:ascii="Times New Roman" w:hAnsi="Times New Roman" w:cs="Times New Roman"/>
          <w:sz w:val="28"/>
          <w:szCs w:val="28"/>
        </w:rPr>
        <w:lastRenderedPageBreak/>
        <w:t>благодаря чему в рамках третьей главы был сделан вывод о возможности привлечения и создания ТНК</w:t>
      </w:r>
      <w:r w:rsidR="0053012A">
        <w:rPr>
          <w:rFonts w:ascii="Times New Roman" w:hAnsi="Times New Roman" w:cs="Times New Roman"/>
          <w:sz w:val="28"/>
          <w:szCs w:val="28"/>
        </w:rPr>
        <w:t xml:space="preserve"> (или государственных корпораций на начальном этапе) </w:t>
      </w:r>
      <w:r w:rsidRPr="00B54D36">
        <w:rPr>
          <w:rFonts w:ascii="Times New Roman" w:hAnsi="Times New Roman" w:cs="Times New Roman"/>
          <w:sz w:val="28"/>
          <w:szCs w:val="28"/>
        </w:rPr>
        <w:t xml:space="preserve"> именно в этой сфере, так как это вписывается в общую концепцию экономического роста.</w:t>
      </w:r>
    </w:p>
    <w:p w:rsidR="00D0006F" w:rsidRDefault="00B54D36" w:rsidP="00B54D36">
      <w:pPr>
        <w:spacing w:line="360" w:lineRule="auto"/>
        <w:ind w:firstLine="708"/>
        <w:jc w:val="both"/>
        <w:rPr>
          <w:rFonts w:ascii="Times New Roman" w:hAnsi="Times New Roman"/>
          <w:sz w:val="28"/>
          <w:szCs w:val="28"/>
        </w:rPr>
      </w:pPr>
      <w:r w:rsidRPr="00217CF2">
        <w:rPr>
          <w:rFonts w:ascii="Times New Roman" w:hAnsi="Times New Roman"/>
          <w:sz w:val="28"/>
          <w:szCs w:val="28"/>
        </w:rPr>
        <w:t>Государство должно создавать благоприятный инновационный климат для развития технологий и инноваций в частном секторе путем использования различных мер воздействия. Когда мы говорим о деятельности ТНК на территории других стран, то многие экономисты отмечают слабую возможность принимающих стран адаптировать новые технологии.  В случае с Россией такой проблемы нет.</w:t>
      </w:r>
      <w:r w:rsidR="00D0006F">
        <w:rPr>
          <w:rFonts w:ascii="Times New Roman" w:hAnsi="Times New Roman"/>
          <w:sz w:val="28"/>
          <w:szCs w:val="28"/>
        </w:rPr>
        <w:t xml:space="preserve"> Именно поэтому создание собственных государственных корпораций, а также привлечение других ТНК в итоге может привести к развитию экономики России в целом.</w:t>
      </w:r>
      <w:r w:rsidRPr="00217CF2">
        <w:rPr>
          <w:rFonts w:ascii="Times New Roman" w:hAnsi="Times New Roman"/>
          <w:sz w:val="28"/>
          <w:szCs w:val="28"/>
        </w:rPr>
        <w:t xml:space="preserve"> </w:t>
      </w: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53012A" w:rsidRDefault="0053012A" w:rsidP="00B54D36">
      <w:pPr>
        <w:spacing w:line="360" w:lineRule="auto"/>
        <w:ind w:firstLine="708"/>
        <w:jc w:val="both"/>
        <w:rPr>
          <w:rStyle w:val="apple-style-span"/>
          <w:rFonts w:ascii="Times New Roman" w:hAnsi="Times New Roman" w:cs="Times New Roman"/>
          <w:b/>
          <w:color w:val="333333"/>
          <w:sz w:val="28"/>
          <w:szCs w:val="28"/>
        </w:rPr>
      </w:pPr>
    </w:p>
    <w:p w:rsidR="007055CE" w:rsidRPr="00FE5FC6" w:rsidRDefault="007055CE" w:rsidP="00215CBA">
      <w:pPr>
        <w:pStyle w:val="1"/>
        <w:jc w:val="center"/>
        <w:rPr>
          <w:rStyle w:val="apple-style-span"/>
          <w:rFonts w:ascii="Times New Roman" w:hAnsi="Times New Roman" w:cs="Times New Roman"/>
          <w:color w:val="auto"/>
        </w:rPr>
      </w:pPr>
      <w:bookmarkStart w:id="13" w:name="_Toc356813386"/>
      <w:r w:rsidRPr="00FE5FC6">
        <w:rPr>
          <w:rStyle w:val="apple-style-span"/>
          <w:rFonts w:ascii="Times New Roman" w:hAnsi="Times New Roman" w:cs="Times New Roman"/>
          <w:color w:val="auto"/>
        </w:rPr>
        <w:t>Список использованной литературы</w:t>
      </w:r>
      <w:bookmarkEnd w:id="13"/>
    </w:p>
    <w:p w:rsidR="00460CFF" w:rsidRPr="00FE5FC6" w:rsidRDefault="00460CFF" w:rsidP="009D35D8">
      <w:pPr>
        <w:pStyle w:val="a3"/>
        <w:numPr>
          <w:ilvl w:val="0"/>
          <w:numId w:val="13"/>
        </w:numPr>
        <w:spacing w:after="0" w:line="360" w:lineRule="auto"/>
        <w:ind w:left="0"/>
        <w:jc w:val="both"/>
        <w:rPr>
          <w:rFonts w:ascii="Times New Roman" w:hAnsi="Times New Roman"/>
          <w:sz w:val="28"/>
          <w:szCs w:val="28"/>
        </w:rPr>
      </w:pPr>
      <w:r w:rsidRPr="00FE5FC6">
        <w:rPr>
          <w:rFonts w:ascii="Times New Roman" w:hAnsi="Times New Roman"/>
          <w:sz w:val="28"/>
          <w:szCs w:val="28"/>
        </w:rPr>
        <w:t>Стратегия 2020</w:t>
      </w:r>
    </w:p>
    <w:p w:rsidR="00A974A6" w:rsidRPr="00FE5FC6" w:rsidRDefault="00A974A6" w:rsidP="009D35D8">
      <w:pPr>
        <w:pStyle w:val="a3"/>
        <w:numPr>
          <w:ilvl w:val="0"/>
          <w:numId w:val="13"/>
        </w:numPr>
        <w:spacing w:after="0" w:line="360" w:lineRule="auto"/>
        <w:ind w:left="0"/>
        <w:jc w:val="both"/>
        <w:rPr>
          <w:rStyle w:val="apple-style-span"/>
          <w:rFonts w:ascii="Times New Roman" w:hAnsi="Times New Roman"/>
          <w:sz w:val="28"/>
          <w:szCs w:val="28"/>
        </w:rPr>
      </w:pPr>
      <w:r w:rsidRPr="00FE5FC6">
        <w:rPr>
          <w:rStyle w:val="apple-style-span"/>
          <w:rFonts w:ascii="Times New Roman" w:hAnsi="Times New Roman"/>
          <w:color w:val="000000"/>
          <w:sz w:val="28"/>
          <w:szCs w:val="28"/>
        </w:rPr>
        <w:t>Федеральный закон от 12.01.1996 № 7-ФЗ «О некоммерческих организациях»</w:t>
      </w:r>
    </w:p>
    <w:p w:rsidR="009601A8" w:rsidRPr="00FE5FC6" w:rsidRDefault="009601A8" w:rsidP="009D35D8">
      <w:pPr>
        <w:pStyle w:val="a3"/>
        <w:numPr>
          <w:ilvl w:val="0"/>
          <w:numId w:val="13"/>
        </w:numPr>
        <w:spacing w:after="0" w:line="360" w:lineRule="auto"/>
        <w:ind w:left="0"/>
        <w:jc w:val="both"/>
        <w:rPr>
          <w:rStyle w:val="apple-style-span"/>
          <w:rFonts w:ascii="Times New Roman" w:hAnsi="Times New Roman"/>
          <w:sz w:val="28"/>
          <w:szCs w:val="28"/>
        </w:rPr>
      </w:pPr>
      <w:r w:rsidRPr="00FE5FC6">
        <w:rPr>
          <w:rFonts w:ascii="Times New Roman" w:hAnsi="Times New Roman"/>
          <w:sz w:val="28"/>
          <w:szCs w:val="28"/>
        </w:rPr>
        <w:t>Абе Н., Авдашева С.В., Долгопятова Т.Г., Голикова В.В., Данилова Ю.А., Ивасака И., Сугиура Ф., Яковалева А.А. Российские корпорации. - М: Юстицинформ, 2009.</w:t>
      </w:r>
    </w:p>
    <w:p w:rsidR="00A974A6" w:rsidRPr="00FE5FC6" w:rsidRDefault="00A974A6" w:rsidP="009D35D8">
      <w:pPr>
        <w:pStyle w:val="a3"/>
        <w:numPr>
          <w:ilvl w:val="0"/>
          <w:numId w:val="13"/>
        </w:numPr>
        <w:spacing w:after="0" w:line="360" w:lineRule="auto"/>
        <w:ind w:left="0"/>
        <w:jc w:val="both"/>
        <w:rPr>
          <w:rFonts w:ascii="Times New Roman" w:hAnsi="Times New Roman"/>
          <w:sz w:val="28"/>
          <w:szCs w:val="28"/>
        </w:rPr>
      </w:pPr>
      <w:r w:rsidRPr="00FE5FC6">
        <w:rPr>
          <w:rFonts w:ascii="Times New Roman" w:hAnsi="Times New Roman"/>
          <w:sz w:val="28"/>
          <w:szCs w:val="28"/>
        </w:rPr>
        <w:t>Барабанов О.Н., Бордачев Т.В</w:t>
      </w:r>
      <w:r w:rsidR="009601A8" w:rsidRPr="00FE5FC6">
        <w:rPr>
          <w:rFonts w:ascii="Times New Roman" w:hAnsi="Times New Roman"/>
          <w:sz w:val="28"/>
          <w:szCs w:val="28"/>
        </w:rPr>
        <w:t>.</w:t>
      </w:r>
      <w:r w:rsidRPr="00FE5FC6">
        <w:rPr>
          <w:rFonts w:ascii="Times New Roman" w:hAnsi="Times New Roman"/>
          <w:sz w:val="28"/>
          <w:szCs w:val="28"/>
        </w:rPr>
        <w:t>, Караганов С.А..Валдайский клуб.</w:t>
      </w:r>
      <w:r w:rsidR="009601A8" w:rsidRPr="00FE5FC6">
        <w:rPr>
          <w:rFonts w:ascii="Times New Roman" w:hAnsi="Times New Roman"/>
          <w:sz w:val="28"/>
          <w:szCs w:val="28"/>
        </w:rPr>
        <w:t xml:space="preserve">К великому океану или новая глобализация России. – М: Валдайский клуб, 2012. </w:t>
      </w:r>
    </w:p>
    <w:p w:rsidR="009601A8" w:rsidRPr="00FE5FC6" w:rsidRDefault="009601A8" w:rsidP="009D35D8">
      <w:pPr>
        <w:pStyle w:val="a3"/>
        <w:numPr>
          <w:ilvl w:val="0"/>
          <w:numId w:val="13"/>
        </w:numPr>
        <w:spacing w:after="0" w:line="360" w:lineRule="auto"/>
        <w:ind w:left="0"/>
        <w:jc w:val="both"/>
        <w:rPr>
          <w:rStyle w:val="apple-style-span"/>
          <w:rFonts w:ascii="Times New Roman" w:eastAsia="Times New Roman" w:hAnsi="Times New Roman"/>
          <w:sz w:val="28"/>
          <w:szCs w:val="28"/>
        </w:rPr>
      </w:pPr>
      <w:r w:rsidRPr="00FE5FC6">
        <w:rPr>
          <w:rFonts w:ascii="Times New Roman" w:hAnsi="Times New Roman"/>
          <w:sz w:val="28"/>
          <w:szCs w:val="28"/>
        </w:rPr>
        <w:t>Башкатова Б.И., Суринов А.Е., Международная статистика. – М: Юрайт, 2010.</w:t>
      </w:r>
    </w:p>
    <w:p w:rsidR="00A974A6" w:rsidRPr="00FE5FC6" w:rsidRDefault="00A974A6" w:rsidP="009D35D8">
      <w:pPr>
        <w:pStyle w:val="a3"/>
        <w:numPr>
          <w:ilvl w:val="0"/>
          <w:numId w:val="13"/>
        </w:numPr>
        <w:spacing w:after="0" w:line="360" w:lineRule="auto"/>
        <w:ind w:left="0"/>
        <w:jc w:val="both"/>
        <w:rPr>
          <w:rFonts w:ascii="Times New Roman" w:hAnsi="Times New Roman"/>
          <w:sz w:val="28"/>
          <w:szCs w:val="28"/>
        </w:rPr>
      </w:pPr>
      <w:r w:rsidRPr="00FE5FC6">
        <w:rPr>
          <w:rFonts w:ascii="Times New Roman" w:hAnsi="Times New Roman"/>
          <w:sz w:val="28"/>
          <w:szCs w:val="28"/>
        </w:rPr>
        <w:t xml:space="preserve">Завьялов Е., Этокова Е. Международные слияния и поглощения. Опыт Запада. </w:t>
      </w:r>
      <w:r w:rsidR="009601A8" w:rsidRPr="00FE5FC6">
        <w:rPr>
          <w:rFonts w:ascii="Times New Roman" w:hAnsi="Times New Roman"/>
          <w:sz w:val="28"/>
          <w:szCs w:val="28"/>
        </w:rPr>
        <w:t xml:space="preserve">- </w:t>
      </w:r>
      <w:r w:rsidRPr="00FE5FC6">
        <w:rPr>
          <w:rFonts w:ascii="Times New Roman" w:hAnsi="Times New Roman"/>
          <w:sz w:val="28"/>
          <w:szCs w:val="28"/>
        </w:rPr>
        <w:t>Киев</w:t>
      </w:r>
      <w:r w:rsidRPr="00FE5FC6">
        <w:rPr>
          <w:rFonts w:ascii="Times New Roman" w:eastAsiaTheme="minorEastAsia" w:hAnsi="Times New Roman"/>
          <w:sz w:val="28"/>
          <w:szCs w:val="28"/>
        </w:rPr>
        <w:t xml:space="preserve">:РАНТ, </w:t>
      </w:r>
      <w:r w:rsidRPr="00FE5FC6">
        <w:rPr>
          <w:rFonts w:ascii="Times New Roman" w:hAnsi="Times New Roman"/>
          <w:sz w:val="28"/>
          <w:szCs w:val="28"/>
        </w:rPr>
        <w:t>2002.</w:t>
      </w:r>
    </w:p>
    <w:p w:rsidR="009D35D8" w:rsidRPr="00FE5FC6" w:rsidRDefault="009D35D8" w:rsidP="009D35D8">
      <w:pPr>
        <w:pStyle w:val="a3"/>
        <w:numPr>
          <w:ilvl w:val="0"/>
          <w:numId w:val="13"/>
        </w:numPr>
        <w:spacing w:after="0" w:line="360" w:lineRule="auto"/>
        <w:ind w:left="0"/>
        <w:jc w:val="both"/>
        <w:rPr>
          <w:rFonts w:ascii="Times New Roman" w:hAnsi="Times New Roman"/>
          <w:sz w:val="28"/>
          <w:szCs w:val="28"/>
        </w:rPr>
      </w:pPr>
      <w:r w:rsidRPr="00FE5FC6">
        <w:rPr>
          <w:rFonts w:ascii="Times New Roman" w:hAnsi="Times New Roman"/>
          <w:sz w:val="28"/>
          <w:szCs w:val="28"/>
        </w:rPr>
        <w:t xml:space="preserve">Кузнецов А.В. Интернационализация российской экономики: инвестиционный аспект. – М: Издательский Дом КомКнига, 2007. </w:t>
      </w:r>
    </w:p>
    <w:p w:rsidR="009D35D8" w:rsidRPr="00FE5FC6" w:rsidRDefault="009D35D8" w:rsidP="009D35D8">
      <w:pPr>
        <w:pStyle w:val="a3"/>
        <w:numPr>
          <w:ilvl w:val="0"/>
          <w:numId w:val="13"/>
        </w:numPr>
        <w:spacing w:after="0" w:line="360" w:lineRule="auto"/>
        <w:ind w:left="0"/>
        <w:jc w:val="both"/>
        <w:rPr>
          <w:rFonts w:ascii="Times New Roman" w:hAnsi="Times New Roman"/>
          <w:sz w:val="28"/>
          <w:szCs w:val="28"/>
        </w:rPr>
      </w:pPr>
      <w:r w:rsidRPr="00FE5FC6">
        <w:rPr>
          <w:rFonts w:ascii="Times New Roman" w:eastAsia="Times New Roman" w:hAnsi="Times New Roman"/>
          <w:sz w:val="28"/>
          <w:szCs w:val="28"/>
        </w:rPr>
        <w:t>Паньков В.С. Глобализация экономики: сущность, проявления, вызовы и возможности для России. – Ярославль: Издательский дом Верхняя Волга, 2009.</w:t>
      </w:r>
    </w:p>
    <w:p w:rsidR="009601A8" w:rsidRPr="00FE5FC6" w:rsidRDefault="009601A8" w:rsidP="009D35D8">
      <w:pPr>
        <w:pStyle w:val="a3"/>
        <w:numPr>
          <w:ilvl w:val="0"/>
          <w:numId w:val="13"/>
        </w:numPr>
        <w:spacing w:after="0" w:line="360" w:lineRule="auto"/>
        <w:ind w:left="-57"/>
        <w:jc w:val="both"/>
        <w:rPr>
          <w:rFonts w:ascii="Times New Roman" w:hAnsi="Times New Roman"/>
          <w:sz w:val="28"/>
          <w:szCs w:val="28"/>
        </w:rPr>
      </w:pPr>
      <w:r w:rsidRPr="00FE5FC6">
        <w:rPr>
          <w:rFonts w:ascii="Times New Roman" w:hAnsi="Times New Roman"/>
          <w:sz w:val="28"/>
          <w:szCs w:val="28"/>
        </w:rPr>
        <w:t>Покровская В.В. Внешнеэкономическая деятельность. – М:Экономистъ, 2006.</w:t>
      </w:r>
    </w:p>
    <w:p w:rsidR="009601A8" w:rsidRPr="00FE5FC6" w:rsidRDefault="009601A8" w:rsidP="009D35D8">
      <w:pPr>
        <w:pStyle w:val="a3"/>
        <w:numPr>
          <w:ilvl w:val="0"/>
          <w:numId w:val="13"/>
        </w:numPr>
        <w:spacing w:after="0" w:line="360" w:lineRule="auto"/>
        <w:ind w:left="-57"/>
        <w:jc w:val="both"/>
        <w:rPr>
          <w:rFonts w:ascii="Times New Roman" w:hAnsi="Times New Roman"/>
          <w:sz w:val="28"/>
          <w:szCs w:val="28"/>
        </w:rPr>
      </w:pPr>
      <w:r w:rsidRPr="00FE5FC6">
        <w:rPr>
          <w:rFonts w:ascii="Times New Roman" w:hAnsi="Times New Roman"/>
          <w:sz w:val="28"/>
          <w:szCs w:val="28"/>
        </w:rPr>
        <w:t>Покровская В.В. Таможенное дело. – М: ЮРАЙТ, 2012.</w:t>
      </w:r>
    </w:p>
    <w:p w:rsidR="009D35D8" w:rsidRPr="00FE5FC6" w:rsidRDefault="009D35D8" w:rsidP="009D35D8">
      <w:pPr>
        <w:pStyle w:val="a3"/>
        <w:numPr>
          <w:ilvl w:val="0"/>
          <w:numId w:val="13"/>
        </w:numPr>
        <w:spacing w:after="0" w:line="360" w:lineRule="auto"/>
        <w:ind w:left="-57"/>
        <w:jc w:val="both"/>
        <w:rPr>
          <w:rFonts w:ascii="Times New Roman" w:eastAsia="Times New Roman" w:hAnsi="Times New Roman"/>
          <w:sz w:val="28"/>
          <w:szCs w:val="28"/>
        </w:rPr>
      </w:pPr>
      <w:r w:rsidRPr="00FE5FC6">
        <w:rPr>
          <w:rFonts w:ascii="Times New Roman" w:hAnsi="Times New Roman"/>
          <w:sz w:val="28"/>
          <w:szCs w:val="28"/>
        </w:rPr>
        <w:t>Спартак А.Н. Россия в международном разделении труда. - М: МАКСПРЕСС,2004.</w:t>
      </w:r>
    </w:p>
    <w:p w:rsidR="00A974A6" w:rsidRPr="00FE5FC6" w:rsidRDefault="00A974A6" w:rsidP="009D35D8">
      <w:pPr>
        <w:pStyle w:val="a3"/>
        <w:numPr>
          <w:ilvl w:val="0"/>
          <w:numId w:val="13"/>
        </w:numPr>
        <w:spacing w:after="0" w:line="360" w:lineRule="auto"/>
        <w:ind w:left="-57"/>
        <w:jc w:val="both"/>
        <w:rPr>
          <w:rStyle w:val="apple-style-span"/>
          <w:rFonts w:ascii="Times New Roman" w:hAnsi="Times New Roman"/>
          <w:sz w:val="28"/>
          <w:szCs w:val="28"/>
        </w:rPr>
      </w:pPr>
      <w:r w:rsidRPr="00FE5FC6">
        <w:rPr>
          <w:rFonts w:ascii="Times New Roman" w:hAnsi="Times New Roman"/>
          <w:sz w:val="28"/>
          <w:szCs w:val="28"/>
        </w:rPr>
        <w:t xml:space="preserve">Уткин А.И., Федотова В.Г. Будущее глазами Национального совета по разведке США: глобальные тенденции до 2025 года. </w:t>
      </w:r>
      <w:r w:rsidR="009601A8" w:rsidRPr="00FE5FC6">
        <w:rPr>
          <w:rFonts w:ascii="Times New Roman" w:hAnsi="Times New Roman"/>
          <w:sz w:val="28"/>
          <w:szCs w:val="28"/>
        </w:rPr>
        <w:t xml:space="preserve">- </w:t>
      </w:r>
      <w:r w:rsidRPr="00FE5FC6">
        <w:rPr>
          <w:rFonts w:ascii="Times New Roman" w:hAnsi="Times New Roman"/>
          <w:sz w:val="28"/>
          <w:szCs w:val="28"/>
        </w:rPr>
        <w:t>М:Институт экономических стратегий Международная Академия исследований будущего, 2008.</w:t>
      </w:r>
    </w:p>
    <w:p w:rsidR="00A974A6" w:rsidRPr="00FE5FC6" w:rsidRDefault="00A974A6" w:rsidP="009D35D8">
      <w:pPr>
        <w:pStyle w:val="a3"/>
        <w:numPr>
          <w:ilvl w:val="0"/>
          <w:numId w:val="13"/>
        </w:numPr>
        <w:spacing w:after="0" w:line="360" w:lineRule="auto"/>
        <w:ind w:left="-57"/>
        <w:jc w:val="both"/>
        <w:rPr>
          <w:rFonts w:ascii="Times New Roman" w:hAnsi="Times New Roman"/>
          <w:sz w:val="28"/>
          <w:szCs w:val="28"/>
        </w:rPr>
      </w:pPr>
      <w:r w:rsidRPr="00FE5FC6">
        <w:rPr>
          <w:rFonts w:ascii="Times New Roman" w:hAnsi="Times New Roman"/>
          <w:sz w:val="28"/>
          <w:szCs w:val="28"/>
        </w:rPr>
        <w:lastRenderedPageBreak/>
        <w:t xml:space="preserve">Хасбулатов Р.И. Международные экономические отношения. </w:t>
      </w:r>
      <w:r w:rsidR="009601A8" w:rsidRPr="00FE5FC6">
        <w:rPr>
          <w:rFonts w:ascii="Times New Roman" w:hAnsi="Times New Roman"/>
          <w:sz w:val="28"/>
          <w:szCs w:val="28"/>
        </w:rPr>
        <w:t xml:space="preserve">- </w:t>
      </w:r>
      <w:r w:rsidRPr="00FE5FC6">
        <w:rPr>
          <w:rFonts w:ascii="Times New Roman" w:hAnsi="Times New Roman"/>
          <w:sz w:val="28"/>
          <w:szCs w:val="28"/>
        </w:rPr>
        <w:t>М: ЮРАЙТ, 2012.</w:t>
      </w:r>
    </w:p>
    <w:p w:rsidR="00A974A6" w:rsidRPr="00FE5FC6" w:rsidRDefault="00A974A6" w:rsidP="009D35D8">
      <w:pPr>
        <w:pStyle w:val="a3"/>
        <w:numPr>
          <w:ilvl w:val="0"/>
          <w:numId w:val="13"/>
        </w:numPr>
        <w:spacing w:after="0" w:line="360" w:lineRule="auto"/>
        <w:ind w:left="-57"/>
        <w:jc w:val="both"/>
        <w:rPr>
          <w:rFonts w:ascii="Times New Roman" w:hAnsi="Times New Roman"/>
          <w:sz w:val="28"/>
          <w:szCs w:val="28"/>
        </w:rPr>
      </w:pPr>
      <w:r w:rsidRPr="00FE5FC6">
        <w:rPr>
          <w:rFonts w:ascii="Times New Roman" w:hAnsi="Times New Roman"/>
          <w:sz w:val="28"/>
          <w:szCs w:val="28"/>
        </w:rPr>
        <w:t>Черников Г.П., Черникова Д.А. Очень крупные транснациональные корпорации и современный мир.</w:t>
      </w:r>
      <w:r w:rsidR="009601A8" w:rsidRPr="00FE5FC6">
        <w:rPr>
          <w:rFonts w:ascii="Times New Roman" w:hAnsi="Times New Roman"/>
          <w:sz w:val="28"/>
          <w:szCs w:val="28"/>
        </w:rPr>
        <w:t xml:space="preserve"> - </w:t>
      </w:r>
      <w:r w:rsidRPr="00FE5FC6">
        <w:rPr>
          <w:rFonts w:ascii="Times New Roman" w:hAnsi="Times New Roman"/>
          <w:sz w:val="28"/>
          <w:szCs w:val="28"/>
        </w:rPr>
        <w:t>М:Экономика,2008.</w:t>
      </w:r>
    </w:p>
    <w:p w:rsidR="009601A8" w:rsidRPr="00FE5FC6" w:rsidRDefault="00A974A6" w:rsidP="009D35D8">
      <w:pPr>
        <w:pStyle w:val="a3"/>
        <w:numPr>
          <w:ilvl w:val="0"/>
          <w:numId w:val="13"/>
        </w:numPr>
        <w:spacing w:after="0" w:line="360" w:lineRule="auto"/>
        <w:ind w:left="-57"/>
        <w:jc w:val="both"/>
        <w:rPr>
          <w:rFonts w:ascii="Times New Roman" w:hAnsi="Times New Roman"/>
          <w:sz w:val="28"/>
          <w:szCs w:val="28"/>
        </w:rPr>
      </w:pPr>
      <w:r w:rsidRPr="00FE5FC6">
        <w:rPr>
          <w:rFonts w:ascii="Times New Roman" w:hAnsi="Times New Roman"/>
          <w:sz w:val="28"/>
          <w:szCs w:val="28"/>
        </w:rPr>
        <w:t xml:space="preserve">Ясин Е.Г.Экономика России накануне подъема. </w:t>
      </w:r>
      <w:r w:rsidR="009601A8" w:rsidRPr="00FE5FC6">
        <w:rPr>
          <w:rFonts w:ascii="Times New Roman" w:hAnsi="Times New Roman"/>
          <w:sz w:val="28"/>
          <w:szCs w:val="28"/>
        </w:rPr>
        <w:t xml:space="preserve">- </w:t>
      </w:r>
      <w:r w:rsidRPr="00FE5FC6">
        <w:rPr>
          <w:rFonts w:ascii="Times New Roman" w:hAnsi="Times New Roman"/>
          <w:sz w:val="28"/>
          <w:szCs w:val="28"/>
        </w:rPr>
        <w:t>М: Высшая школа экономики,2012.</w:t>
      </w:r>
    </w:p>
    <w:p w:rsidR="00A974A6" w:rsidRPr="00FE5FC6" w:rsidRDefault="00A974A6" w:rsidP="009D35D8">
      <w:pPr>
        <w:pStyle w:val="a3"/>
        <w:numPr>
          <w:ilvl w:val="0"/>
          <w:numId w:val="13"/>
        </w:numPr>
        <w:spacing w:after="0" w:line="360" w:lineRule="auto"/>
        <w:ind w:left="-57"/>
        <w:jc w:val="both"/>
        <w:rPr>
          <w:rFonts w:ascii="Times New Roman" w:hAnsi="Times New Roman"/>
          <w:sz w:val="28"/>
          <w:szCs w:val="28"/>
        </w:rPr>
      </w:pPr>
      <w:r w:rsidRPr="00FE5FC6">
        <w:rPr>
          <w:rFonts w:ascii="Times New Roman" w:hAnsi="Times New Roman"/>
          <w:sz w:val="28"/>
          <w:szCs w:val="28"/>
        </w:rPr>
        <w:t>Ясин</w:t>
      </w:r>
      <w:r w:rsidR="009601A8" w:rsidRPr="00FE5FC6">
        <w:rPr>
          <w:rFonts w:ascii="Times New Roman" w:hAnsi="Times New Roman"/>
          <w:sz w:val="28"/>
          <w:szCs w:val="28"/>
        </w:rPr>
        <w:t xml:space="preserve"> Е.Г</w:t>
      </w:r>
      <w:r w:rsidRPr="00FE5FC6">
        <w:rPr>
          <w:rFonts w:ascii="Times New Roman" w:hAnsi="Times New Roman"/>
          <w:sz w:val="28"/>
          <w:szCs w:val="28"/>
        </w:rPr>
        <w:t>. Сценарии для России на долгосрочную перспективу. Новый импульс через два десятилетия.</w:t>
      </w:r>
      <w:r w:rsidR="009601A8" w:rsidRPr="00FE5FC6">
        <w:rPr>
          <w:rFonts w:ascii="Times New Roman" w:hAnsi="Times New Roman"/>
          <w:sz w:val="28"/>
          <w:szCs w:val="28"/>
        </w:rPr>
        <w:t xml:space="preserve"> - </w:t>
      </w:r>
      <w:r w:rsidRPr="00FE5FC6">
        <w:rPr>
          <w:rFonts w:ascii="Times New Roman" w:hAnsi="Times New Roman"/>
          <w:sz w:val="28"/>
          <w:szCs w:val="28"/>
        </w:rPr>
        <w:t>М: НИУ ВШЭ. 2012.</w:t>
      </w:r>
    </w:p>
    <w:p w:rsidR="009D35D8" w:rsidRPr="00FE5FC6" w:rsidRDefault="009D35D8" w:rsidP="009D35D8">
      <w:pPr>
        <w:pStyle w:val="a4"/>
        <w:numPr>
          <w:ilvl w:val="0"/>
          <w:numId w:val="13"/>
        </w:numPr>
        <w:spacing w:line="360" w:lineRule="auto"/>
        <w:ind w:left="-57"/>
        <w:jc w:val="both"/>
        <w:rPr>
          <w:sz w:val="28"/>
          <w:szCs w:val="28"/>
        </w:rPr>
      </w:pPr>
      <w:r w:rsidRPr="00FE5FC6">
        <w:rPr>
          <w:rFonts w:eastAsiaTheme="minorEastAsia"/>
          <w:sz w:val="28"/>
          <w:szCs w:val="28"/>
          <w:lang w:val="ru-RU" w:eastAsia="zh-CN"/>
        </w:rPr>
        <w:t>Гитин А.</w:t>
      </w:r>
      <w:r w:rsidRPr="00FE5FC6">
        <w:rPr>
          <w:sz w:val="28"/>
          <w:szCs w:val="28"/>
          <w:lang w:val="ru-RU"/>
        </w:rPr>
        <w:t xml:space="preserve"> Деятельность европейских промышленных ТНК в ЦВЕ и СНГ//</w:t>
      </w:r>
      <w:r w:rsidRPr="00FE5FC6">
        <w:rPr>
          <w:rFonts w:eastAsiaTheme="minorEastAsia"/>
          <w:sz w:val="28"/>
          <w:szCs w:val="28"/>
          <w:lang w:val="ru-RU" w:eastAsia="zh-CN"/>
        </w:rPr>
        <w:t>Мировая экономика и международные отношения. 2006.№9.</w:t>
      </w:r>
    </w:p>
    <w:p w:rsidR="009D35D8" w:rsidRPr="00FE5FC6" w:rsidRDefault="009D35D8" w:rsidP="009D35D8">
      <w:pPr>
        <w:pStyle w:val="a4"/>
        <w:numPr>
          <w:ilvl w:val="0"/>
          <w:numId w:val="13"/>
        </w:numPr>
        <w:spacing w:line="360" w:lineRule="auto"/>
        <w:ind w:left="-57"/>
        <w:jc w:val="both"/>
        <w:rPr>
          <w:sz w:val="28"/>
          <w:szCs w:val="28"/>
          <w:lang w:val="ru-RU"/>
        </w:rPr>
      </w:pPr>
      <w:r w:rsidRPr="00FE5FC6">
        <w:rPr>
          <w:rFonts w:eastAsiaTheme="minorEastAsia"/>
          <w:sz w:val="28"/>
          <w:szCs w:val="28"/>
          <w:lang w:val="ru-RU" w:eastAsia="zh-CN"/>
        </w:rPr>
        <w:t>Колмаков А.В. Трансграничные слияния и поглощения в мировой никелевой промышленности//</w:t>
      </w:r>
      <w:r w:rsidRPr="00FE5FC6">
        <w:rPr>
          <w:rFonts w:eastAsia="SimSun"/>
          <w:sz w:val="28"/>
          <w:szCs w:val="28"/>
          <w:lang w:val="ru-RU" w:eastAsia="zh-CN"/>
        </w:rPr>
        <w:t>Российский внешнеэкономический вестник. 2012.№4.</w:t>
      </w:r>
    </w:p>
    <w:p w:rsidR="009D35D8" w:rsidRPr="00FE5FC6" w:rsidRDefault="009D35D8" w:rsidP="009D35D8">
      <w:pPr>
        <w:pStyle w:val="a4"/>
        <w:numPr>
          <w:ilvl w:val="0"/>
          <w:numId w:val="13"/>
        </w:numPr>
        <w:spacing w:line="360" w:lineRule="auto"/>
        <w:ind w:left="-57"/>
        <w:jc w:val="both"/>
        <w:rPr>
          <w:sz w:val="28"/>
          <w:szCs w:val="28"/>
          <w:lang w:val="ru-RU"/>
        </w:rPr>
      </w:pPr>
      <w:r w:rsidRPr="00FE5FC6">
        <w:rPr>
          <w:rFonts w:eastAsia="SimSun"/>
          <w:sz w:val="28"/>
          <w:szCs w:val="28"/>
          <w:lang w:val="ru-RU" w:eastAsia="zh-CN"/>
        </w:rPr>
        <w:t>Орешкин В.А. Новые тенденции в движении прямых иностранных инвестиций</w:t>
      </w:r>
      <w:r w:rsidRPr="00FE5FC6">
        <w:rPr>
          <w:rFonts w:eastAsiaTheme="minorEastAsia"/>
          <w:sz w:val="28"/>
          <w:szCs w:val="28"/>
          <w:lang w:val="ru-RU" w:eastAsia="zh-CN"/>
        </w:rPr>
        <w:t>//</w:t>
      </w:r>
      <w:r w:rsidRPr="00FE5FC6">
        <w:rPr>
          <w:rFonts w:eastAsia="SimSun"/>
          <w:sz w:val="28"/>
          <w:szCs w:val="28"/>
          <w:lang w:val="ru-RU" w:eastAsia="zh-CN"/>
        </w:rPr>
        <w:t>Российский внешнеэкономический вестник. 2012.№4.</w:t>
      </w:r>
    </w:p>
    <w:p w:rsidR="00FE5FC6" w:rsidRPr="00FE5FC6" w:rsidRDefault="009D35D8" w:rsidP="00FE5FC6">
      <w:pPr>
        <w:pStyle w:val="a4"/>
        <w:numPr>
          <w:ilvl w:val="0"/>
          <w:numId w:val="13"/>
        </w:numPr>
        <w:spacing w:line="360" w:lineRule="auto"/>
        <w:ind w:left="-57"/>
        <w:jc w:val="both"/>
        <w:rPr>
          <w:sz w:val="28"/>
          <w:szCs w:val="28"/>
          <w:lang w:val="ru-RU"/>
        </w:rPr>
      </w:pPr>
      <w:r w:rsidRPr="00FE5FC6">
        <w:rPr>
          <w:sz w:val="28"/>
          <w:szCs w:val="28"/>
          <w:lang w:val="ru-RU"/>
        </w:rPr>
        <w:t xml:space="preserve">Покровская В.В. Интернационализация производства и критерии деятельности в рамках современных транснациональных компаний//Экономика 21 века. 2007. </w:t>
      </w:r>
      <w:r w:rsidRPr="00FE5FC6">
        <w:rPr>
          <w:rFonts w:eastAsiaTheme="minorEastAsia"/>
          <w:sz w:val="28"/>
          <w:szCs w:val="28"/>
          <w:lang w:val="ru-RU" w:eastAsia="zh-CN"/>
        </w:rPr>
        <w:t>№1.</w:t>
      </w:r>
    </w:p>
    <w:p w:rsidR="00FE5FC6" w:rsidRPr="00C24CE6" w:rsidRDefault="00FE5FC6" w:rsidP="00FE5FC6">
      <w:pPr>
        <w:pStyle w:val="a4"/>
        <w:numPr>
          <w:ilvl w:val="0"/>
          <w:numId w:val="13"/>
        </w:numPr>
        <w:spacing w:line="360" w:lineRule="auto"/>
        <w:ind w:left="-57"/>
        <w:jc w:val="both"/>
        <w:rPr>
          <w:sz w:val="28"/>
          <w:szCs w:val="28"/>
        </w:rPr>
      </w:pPr>
      <w:r w:rsidRPr="00FE5FC6">
        <w:rPr>
          <w:sz w:val="28"/>
          <w:szCs w:val="28"/>
        </w:rPr>
        <w:t xml:space="preserve">The Theory of Transnational Corporations // Edited by Dunning J.H. Vol.1.  N.Y.: Routledge, 2001. 454 </w:t>
      </w:r>
      <w:r w:rsidRPr="00FE5FC6">
        <w:rPr>
          <w:sz w:val="28"/>
          <w:szCs w:val="28"/>
          <w:lang w:val="ru-RU"/>
        </w:rPr>
        <w:t>р</w:t>
      </w:r>
      <w:r w:rsidRPr="00FE5FC6">
        <w:rPr>
          <w:sz w:val="28"/>
          <w:szCs w:val="28"/>
        </w:rPr>
        <w:t xml:space="preserve">. –  </w:t>
      </w:r>
      <w:hyperlink r:id="rId18" w:history="1">
        <w:r w:rsidRPr="00FE5FC6">
          <w:rPr>
            <w:rStyle w:val="af"/>
            <w:sz w:val="28"/>
            <w:szCs w:val="28"/>
          </w:rPr>
          <w:t>http://unctc.unctad.org/data/libvol1a.pdf</w:t>
        </w:r>
      </w:hyperlink>
    </w:p>
    <w:p w:rsidR="009D35D8" w:rsidRPr="00FE5FC6" w:rsidRDefault="009D35D8" w:rsidP="009D35D8">
      <w:pPr>
        <w:pStyle w:val="a4"/>
        <w:numPr>
          <w:ilvl w:val="0"/>
          <w:numId w:val="13"/>
        </w:numPr>
        <w:spacing w:line="360" w:lineRule="auto"/>
        <w:ind w:left="-57"/>
        <w:jc w:val="both"/>
        <w:rPr>
          <w:sz w:val="28"/>
          <w:szCs w:val="28"/>
        </w:rPr>
      </w:pPr>
      <w:r w:rsidRPr="00FE5FC6">
        <w:rPr>
          <w:sz w:val="28"/>
          <w:szCs w:val="28"/>
        </w:rPr>
        <w:t>World Investment Report 2010. Investing in a Low-Carbon Economy. United</w:t>
      </w:r>
      <w:r w:rsidRPr="00FE5FC6">
        <w:rPr>
          <w:sz w:val="28"/>
          <w:szCs w:val="28"/>
          <w:lang w:val="ru-RU"/>
        </w:rPr>
        <w:t xml:space="preserve"> </w:t>
      </w:r>
      <w:r w:rsidRPr="00FE5FC6">
        <w:rPr>
          <w:sz w:val="28"/>
          <w:szCs w:val="28"/>
        </w:rPr>
        <w:t>Nations</w:t>
      </w:r>
      <w:r w:rsidRPr="00FE5FC6">
        <w:rPr>
          <w:sz w:val="28"/>
          <w:szCs w:val="28"/>
          <w:lang w:val="ru-RU"/>
        </w:rPr>
        <w:t xml:space="preserve">, </w:t>
      </w:r>
      <w:r w:rsidRPr="00FE5FC6">
        <w:rPr>
          <w:sz w:val="28"/>
          <w:szCs w:val="28"/>
        </w:rPr>
        <w:t>N</w:t>
      </w:r>
      <w:r w:rsidRPr="00FE5FC6">
        <w:rPr>
          <w:sz w:val="28"/>
          <w:szCs w:val="28"/>
          <w:lang w:val="ru-RU"/>
        </w:rPr>
        <w:t>.</w:t>
      </w:r>
      <w:r w:rsidRPr="00FE5FC6">
        <w:rPr>
          <w:sz w:val="28"/>
          <w:szCs w:val="28"/>
        </w:rPr>
        <w:t>Y</w:t>
      </w:r>
      <w:r w:rsidRPr="00FE5FC6">
        <w:rPr>
          <w:sz w:val="28"/>
          <w:szCs w:val="28"/>
          <w:lang w:val="ru-RU"/>
        </w:rPr>
        <w:t xml:space="preserve">. </w:t>
      </w:r>
      <w:r w:rsidRPr="00FE5FC6">
        <w:rPr>
          <w:sz w:val="28"/>
          <w:szCs w:val="28"/>
        </w:rPr>
        <w:t>and</w:t>
      </w:r>
      <w:r w:rsidRPr="00FE5FC6">
        <w:rPr>
          <w:sz w:val="28"/>
          <w:szCs w:val="28"/>
          <w:lang w:val="ru-RU"/>
        </w:rPr>
        <w:t xml:space="preserve"> </w:t>
      </w:r>
      <w:r w:rsidRPr="00FE5FC6">
        <w:rPr>
          <w:sz w:val="28"/>
          <w:szCs w:val="28"/>
        </w:rPr>
        <w:t>Geneva</w:t>
      </w:r>
      <w:r w:rsidRPr="00FE5FC6">
        <w:rPr>
          <w:sz w:val="28"/>
          <w:szCs w:val="28"/>
          <w:lang w:val="ru-RU"/>
        </w:rPr>
        <w:t xml:space="preserve">, 2010 – </w:t>
      </w:r>
      <w:hyperlink r:id="rId19" w:history="1">
        <w:r w:rsidRPr="00FE5FC6">
          <w:rPr>
            <w:rStyle w:val="af"/>
            <w:sz w:val="28"/>
            <w:szCs w:val="28"/>
          </w:rPr>
          <w:t>www</w:t>
        </w:r>
        <w:r w:rsidRPr="00FE5FC6">
          <w:rPr>
            <w:rStyle w:val="af"/>
            <w:sz w:val="28"/>
            <w:szCs w:val="28"/>
            <w:lang w:val="ru-RU"/>
          </w:rPr>
          <w:t>.</w:t>
        </w:r>
        <w:r w:rsidRPr="00FE5FC6">
          <w:rPr>
            <w:rStyle w:val="af"/>
            <w:sz w:val="28"/>
            <w:szCs w:val="28"/>
          </w:rPr>
          <w:t>unctad</w:t>
        </w:r>
        <w:r w:rsidRPr="00FE5FC6">
          <w:rPr>
            <w:rStyle w:val="af"/>
            <w:sz w:val="28"/>
            <w:szCs w:val="28"/>
            <w:lang w:val="ru-RU"/>
          </w:rPr>
          <w:t>.</w:t>
        </w:r>
        <w:r w:rsidRPr="00FE5FC6">
          <w:rPr>
            <w:rStyle w:val="af"/>
            <w:sz w:val="28"/>
            <w:szCs w:val="28"/>
          </w:rPr>
          <w:t>org</w:t>
        </w:r>
        <w:r w:rsidRPr="00FE5FC6">
          <w:rPr>
            <w:rStyle w:val="af"/>
            <w:sz w:val="28"/>
            <w:szCs w:val="28"/>
            <w:lang w:val="ru-RU"/>
          </w:rPr>
          <w:t>/</w:t>
        </w:r>
        <w:r w:rsidRPr="00FE5FC6">
          <w:rPr>
            <w:rStyle w:val="af"/>
            <w:sz w:val="28"/>
            <w:szCs w:val="28"/>
          </w:rPr>
          <w:t>wir</w:t>
        </w:r>
      </w:hyperlink>
    </w:p>
    <w:p w:rsidR="009D35D8" w:rsidRPr="00FE5FC6" w:rsidRDefault="009D35D8" w:rsidP="009D35D8">
      <w:pPr>
        <w:pStyle w:val="a4"/>
        <w:numPr>
          <w:ilvl w:val="0"/>
          <w:numId w:val="13"/>
        </w:numPr>
        <w:spacing w:line="360" w:lineRule="auto"/>
        <w:ind w:left="-57"/>
        <w:jc w:val="both"/>
        <w:rPr>
          <w:sz w:val="28"/>
          <w:szCs w:val="28"/>
        </w:rPr>
      </w:pPr>
      <w:r w:rsidRPr="00FE5FC6">
        <w:rPr>
          <w:sz w:val="28"/>
          <w:szCs w:val="28"/>
        </w:rPr>
        <w:t>Financial Times Global 500</w:t>
      </w:r>
    </w:p>
    <w:p w:rsidR="009D35D8" w:rsidRPr="00FE5FC6" w:rsidRDefault="00C972FC" w:rsidP="009D35D8">
      <w:pPr>
        <w:pStyle w:val="a4"/>
        <w:numPr>
          <w:ilvl w:val="0"/>
          <w:numId w:val="13"/>
        </w:numPr>
        <w:spacing w:line="360" w:lineRule="auto"/>
        <w:ind w:left="-57"/>
        <w:jc w:val="both"/>
        <w:rPr>
          <w:sz w:val="28"/>
          <w:szCs w:val="28"/>
        </w:rPr>
      </w:pPr>
      <w:hyperlink r:id="rId20" w:history="1">
        <w:r w:rsidR="009D35D8" w:rsidRPr="00FE5FC6">
          <w:rPr>
            <w:rStyle w:val="af"/>
            <w:sz w:val="28"/>
            <w:szCs w:val="28"/>
          </w:rPr>
          <w:t>http://www.iskran.ru/russ/works99/kurerov.html</w:t>
        </w:r>
      </w:hyperlink>
    </w:p>
    <w:p w:rsidR="009D35D8" w:rsidRPr="00C24CE6" w:rsidRDefault="00C972FC" w:rsidP="009D35D8">
      <w:pPr>
        <w:pStyle w:val="a3"/>
        <w:numPr>
          <w:ilvl w:val="0"/>
          <w:numId w:val="13"/>
        </w:numPr>
        <w:spacing w:after="0" w:line="360" w:lineRule="auto"/>
        <w:ind w:left="-57"/>
        <w:jc w:val="both"/>
        <w:rPr>
          <w:rFonts w:ascii="Times New Roman" w:hAnsi="Times New Roman"/>
          <w:sz w:val="28"/>
          <w:szCs w:val="28"/>
          <w:lang w:val="en-US"/>
        </w:rPr>
      </w:pPr>
      <w:hyperlink r:id="rId21" w:history="1">
        <w:r w:rsidR="009D35D8" w:rsidRPr="00FE5FC6">
          <w:rPr>
            <w:rStyle w:val="af"/>
            <w:rFonts w:ascii="Times New Roman" w:hAnsi="Times New Roman"/>
            <w:sz w:val="28"/>
            <w:szCs w:val="28"/>
            <w:lang w:val="en-US"/>
          </w:rPr>
          <w:t>http</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unctadstat</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unctad</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org</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ReportFolders</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reportFolders</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aspx</w:t>
        </w:r>
      </w:hyperlink>
    </w:p>
    <w:p w:rsidR="009D35D8" w:rsidRPr="00C24CE6" w:rsidRDefault="00C972FC" w:rsidP="009D35D8">
      <w:pPr>
        <w:pStyle w:val="a3"/>
        <w:numPr>
          <w:ilvl w:val="0"/>
          <w:numId w:val="13"/>
        </w:numPr>
        <w:spacing w:after="0" w:line="360" w:lineRule="auto"/>
        <w:ind w:left="-57"/>
        <w:jc w:val="both"/>
        <w:rPr>
          <w:rFonts w:ascii="Times New Roman" w:hAnsi="Times New Roman"/>
          <w:sz w:val="28"/>
          <w:szCs w:val="28"/>
          <w:lang w:val="en-US"/>
        </w:rPr>
      </w:pPr>
      <w:hyperlink r:id="rId22" w:history="1">
        <w:r w:rsidR="009D35D8" w:rsidRPr="00FE5FC6">
          <w:rPr>
            <w:rStyle w:val="af"/>
            <w:rFonts w:ascii="Times New Roman" w:hAnsi="Times New Roman"/>
            <w:sz w:val="28"/>
            <w:szCs w:val="28"/>
            <w:lang w:val="en-US"/>
          </w:rPr>
          <w:t>http</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www</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economy</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gov</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ru</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minec</w:t>
        </w:r>
        <w:r w:rsidR="009D35D8" w:rsidRPr="00C24CE6">
          <w:rPr>
            <w:rStyle w:val="af"/>
            <w:rFonts w:ascii="Times New Roman" w:hAnsi="Times New Roman"/>
            <w:sz w:val="28"/>
            <w:szCs w:val="28"/>
            <w:lang w:val="en-US"/>
          </w:rPr>
          <w:t>/</w:t>
        </w:r>
        <w:r w:rsidR="009D35D8" w:rsidRPr="00FE5FC6">
          <w:rPr>
            <w:rStyle w:val="af"/>
            <w:rFonts w:ascii="Times New Roman" w:hAnsi="Times New Roman"/>
            <w:sz w:val="28"/>
            <w:szCs w:val="28"/>
            <w:lang w:val="en-US"/>
          </w:rPr>
          <w:t>main</w:t>
        </w:r>
      </w:hyperlink>
    </w:p>
    <w:p w:rsidR="00FE5FC6" w:rsidRPr="00FE5FC6" w:rsidRDefault="00C972FC" w:rsidP="00FE5FC6">
      <w:pPr>
        <w:pStyle w:val="a3"/>
        <w:numPr>
          <w:ilvl w:val="0"/>
          <w:numId w:val="13"/>
        </w:numPr>
        <w:spacing w:after="0" w:line="360" w:lineRule="auto"/>
        <w:ind w:left="-57"/>
        <w:jc w:val="both"/>
        <w:rPr>
          <w:rFonts w:ascii="Times New Roman" w:hAnsi="Times New Roman"/>
          <w:sz w:val="28"/>
          <w:szCs w:val="28"/>
        </w:rPr>
      </w:pPr>
      <w:hyperlink r:id="rId23" w:history="1">
        <w:r w:rsidR="009D35D8" w:rsidRPr="00FE5FC6">
          <w:rPr>
            <w:rStyle w:val="af"/>
            <w:rFonts w:ascii="Times New Roman" w:hAnsi="Times New Roman"/>
            <w:sz w:val="28"/>
            <w:szCs w:val="28"/>
          </w:rPr>
          <w:t>www.cnpc.com.cn</w:t>
        </w:r>
      </w:hyperlink>
    </w:p>
    <w:p w:rsidR="00FE5FC6" w:rsidRPr="00FE5FC6" w:rsidRDefault="00C972FC" w:rsidP="00FE5FC6">
      <w:pPr>
        <w:pStyle w:val="a3"/>
        <w:numPr>
          <w:ilvl w:val="0"/>
          <w:numId w:val="13"/>
        </w:numPr>
        <w:spacing w:after="0" w:line="360" w:lineRule="auto"/>
        <w:ind w:left="-57"/>
        <w:jc w:val="both"/>
        <w:rPr>
          <w:rFonts w:ascii="Times New Roman" w:hAnsi="Times New Roman"/>
          <w:sz w:val="28"/>
          <w:szCs w:val="28"/>
        </w:rPr>
      </w:pPr>
      <w:hyperlink r:id="rId24" w:history="1">
        <w:r w:rsidR="00FE5FC6" w:rsidRPr="00FE5FC6">
          <w:rPr>
            <w:rStyle w:val="af"/>
            <w:rFonts w:ascii="Times New Roman" w:hAnsi="Times New Roman"/>
            <w:sz w:val="28"/>
            <w:szCs w:val="28"/>
          </w:rPr>
          <w:t>http://www.worldbank.org/</w:t>
        </w:r>
      </w:hyperlink>
    </w:p>
    <w:p w:rsidR="00FE5FC6" w:rsidRPr="009D35D8" w:rsidRDefault="00FE5FC6" w:rsidP="00FE5FC6">
      <w:pPr>
        <w:pStyle w:val="a3"/>
        <w:spacing w:after="0" w:line="360" w:lineRule="auto"/>
        <w:ind w:left="-57"/>
        <w:jc w:val="both"/>
        <w:rPr>
          <w:rFonts w:ascii="Times New Roman" w:hAnsi="Times New Roman"/>
          <w:sz w:val="28"/>
          <w:szCs w:val="28"/>
        </w:rPr>
      </w:pPr>
    </w:p>
    <w:p w:rsidR="00E67010" w:rsidRPr="0021697A" w:rsidRDefault="00E67010" w:rsidP="00C24CE6">
      <w:pPr>
        <w:spacing w:line="360" w:lineRule="auto"/>
        <w:jc w:val="both"/>
        <w:rPr>
          <w:rFonts w:ascii="Times New Roman" w:hAnsi="Times New Roman" w:cs="Times New Roman"/>
          <w:b/>
          <w:sz w:val="28"/>
          <w:szCs w:val="28"/>
        </w:rPr>
      </w:pPr>
    </w:p>
    <w:sectPr w:rsidR="00E67010" w:rsidRPr="0021697A" w:rsidSect="00EB1557">
      <w:footerReference w:type="default" r:id="rId25"/>
      <w:pgSz w:w="11906" w:h="16838"/>
      <w:pgMar w:top="1134" w:right="73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02" w:rsidRDefault="00AD0E02" w:rsidP="000A6FD1">
      <w:pPr>
        <w:spacing w:after="0" w:line="240" w:lineRule="auto"/>
      </w:pPr>
      <w:r>
        <w:separator/>
      </w:r>
    </w:p>
  </w:endnote>
  <w:endnote w:type="continuationSeparator" w:id="0">
    <w:p w:rsidR="00AD0E02" w:rsidRDefault="00AD0E02" w:rsidP="000A6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7059"/>
    </w:sdtPr>
    <w:sdtContent>
      <w:p w:rsidR="00A974A6" w:rsidRDefault="00C972FC">
        <w:pPr>
          <w:pStyle w:val="aa"/>
          <w:jc w:val="center"/>
        </w:pPr>
        <w:fldSimple w:instr=" PAGE   \* MERGEFORMAT ">
          <w:r w:rsidR="00C24CE6">
            <w:rPr>
              <w:noProof/>
            </w:rPr>
            <w:t>61</w:t>
          </w:r>
        </w:fldSimple>
      </w:p>
    </w:sdtContent>
  </w:sdt>
  <w:p w:rsidR="00A974A6" w:rsidRDefault="00A974A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02" w:rsidRDefault="00AD0E02" w:rsidP="000A6FD1">
      <w:pPr>
        <w:spacing w:after="0" w:line="240" w:lineRule="auto"/>
      </w:pPr>
      <w:r>
        <w:separator/>
      </w:r>
    </w:p>
  </w:footnote>
  <w:footnote w:type="continuationSeparator" w:id="0">
    <w:p w:rsidR="00AD0E02" w:rsidRDefault="00AD0E02" w:rsidP="000A6FD1">
      <w:pPr>
        <w:spacing w:after="0" w:line="240" w:lineRule="auto"/>
      </w:pPr>
      <w:r>
        <w:continuationSeparator/>
      </w:r>
    </w:p>
  </w:footnote>
  <w:footnote w:id="1">
    <w:p w:rsidR="00A974A6" w:rsidRPr="002F2DC9" w:rsidRDefault="00A974A6">
      <w:pPr>
        <w:pStyle w:val="a4"/>
        <w:rPr>
          <w:lang w:val="ru-RU"/>
        </w:rPr>
      </w:pPr>
      <w:r>
        <w:rPr>
          <w:rStyle w:val="a6"/>
        </w:rPr>
        <w:footnoteRef/>
      </w:r>
      <w:r w:rsidRPr="002F2DC9">
        <w:rPr>
          <w:lang w:val="ru-RU"/>
        </w:rPr>
        <w:t xml:space="preserve"> </w:t>
      </w:r>
      <w:r>
        <w:rPr>
          <w:lang w:val="ru-RU"/>
        </w:rPr>
        <w:t>Покровская В.В. Интернационализация производства и критерии деятельности в рамках современных транснациональных компаний</w:t>
      </w:r>
      <w:r w:rsidRPr="002F2DC9">
        <w:rPr>
          <w:lang w:val="ru-RU"/>
        </w:rPr>
        <w:t>//</w:t>
      </w:r>
      <w:r>
        <w:rPr>
          <w:lang w:val="ru-RU"/>
        </w:rPr>
        <w:t>Экономика 21 века</w:t>
      </w:r>
      <w:r w:rsidRPr="002F2DC9">
        <w:rPr>
          <w:lang w:val="ru-RU"/>
        </w:rPr>
        <w:t>.</w:t>
      </w:r>
      <w:r>
        <w:rPr>
          <w:lang w:val="ru-RU"/>
        </w:rPr>
        <w:t xml:space="preserve"> 2007.</w:t>
      </w:r>
      <w:r w:rsidRPr="002F2DC9">
        <w:rPr>
          <w:lang w:val="ru-RU"/>
        </w:rPr>
        <w:t xml:space="preserve"> </w:t>
      </w:r>
      <w:r>
        <w:rPr>
          <w:rFonts w:eastAsiaTheme="minorEastAsia"/>
          <w:lang w:val="ru-RU" w:eastAsia="zh-CN"/>
        </w:rPr>
        <w:t>№1.</w:t>
      </w:r>
    </w:p>
  </w:footnote>
  <w:footnote w:id="2">
    <w:p w:rsidR="00A974A6" w:rsidRPr="002F2DC9" w:rsidRDefault="00A974A6" w:rsidP="00886F33">
      <w:pPr>
        <w:pStyle w:val="a4"/>
        <w:rPr>
          <w:lang w:val="ru-RU"/>
        </w:rPr>
      </w:pPr>
      <w:r>
        <w:rPr>
          <w:rStyle w:val="a6"/>
        </w:rPr>
        <w:footnoteRef/>
      </w:r>
      <w:r w:rsidRPr="00725BE5">
        <w:rPr>
          <w:lang w:val="ru-RU"/>
        </w:rPr>
        <w:t xml:space="preserve"> </w:t>
      </w:r>
      <w:r w:rsidRPr="002F2DC9">
        <w:rPr>
          <w:lang w:val="ru-RU"/>
        </w:rPr>
        <w:t xml:space="preserve">Покровская В.В. Интернационализация производства и критерии деятельности в рамках современных транснациональных компаний//Экономика 21 века. 2007. </w:t>
      </w:r>
      <w:r w:rsidRPr="002F2DC9">
        <w:rPr>
          <w:rFonts w:eastAsiaTheme="minorEastAsia"/>
          <w:lang w:val="ru-RU" w:eastAsia="zh-CN"/>
        </w:rPr>
        <w:t>№1.</w:t>
      </w:r>
    </w:p>
  </w:footnote>
  <w:footnote w:id="3">
    <w:p w:rsidR="00A974A6" w:rsidRPr="00886F33" w:rsidRDefault="00A974A6">
      <w:pPr>
        <w:pStyle w:val="a4"/>
        <w:rPr>
          <w:lang w:val="ru-RU"/>
        </w:rPr>
      </w:pPr>
      <w:r w:rsidRPr="002F2DC9">
        <w:rPr>
          <w:rStyle w:val="a6"/>
        </w:rPr>
        <w:footnoteRef/>
      </w:r>
      <w:r w:rsidRPr="002F2DC9">
        <w:rPr>
          <w:lang w:val="ru-RU"/>
        </w:rPr>
        <w:t xml:space="preserve"> После выхода в свет в 1983 г. его книги «Глобализация рынков».</w:t>
      </w:r>
    </w:p>
  </w:footnote>
  <w:footnote w:id="4">
    <w:p w:rsidR="00A974A6" w:rsidRPr="00FD3076" w:rsidRDefault="00A974A6">
      <w:pPr>
        <w:pStyle w:val="a4"/>
        <w:rPr>
          <w:lang w:val="ru-RU"/>
        </w:rPr>
      </w:pPr>
      <w:r>
        <w:rPr>
          <w:rStyle w:val="a6"/>
        </w:rPr>
        <w:footnoteRef/>
      </w:r>
      <w:r w:rsidRPr="00FD3076">
        <w:rPr>
          <w:lang w:val="ru-RU"/>
        </w:rPr>
        <w:t xml:space="preserve"> </w:t>
      </w:r>
      <w:r>
        <w:t>WIR</w:t>
      </w:r>
      <w:r w:rsidRPr="00FD3076">
        <w:rPr>
          <w:lang w:val="ru-RU"/>
        </w:rPr>
        <w:t xml:space="preserve"> 2008. </w:t>
      </w:r>
      <w:r>
        <w:t>Ch</w:t>
      </w:r>
      <w:r w:rsidRPr="00FD3076">
        <w:rPr>
          <w:lang w:val="ru-RU"/>
        </w:rPr>
        <w:t>.</w:t>
      </w:r>
      <w:r>
        <w:t>I</w:t>
      </w:r>
      <w:r w:rsidRPr="00FD3076">
        <w:rPr>
          <w:lang w:val="ru-RU"/>
        </w:rPr>
        <w:t xml:space="preserve">. </w:t>
      </w:r>
      <w:r>
        <w:t>P</w:t>
      </w:r>
      <w:r w:rsidRPr="00FD3076">
        <w:rPr>
          <w:lang w:val="ru-RU"/>
        </w:rPr>
        <w:t xml:space="preserve">.28., </w:t>
      </w:r>
      <w:r>
        <w:rPr>
          <w:lang w:val="ru-RU"/>
        </w:rPr>
        <w:t>а</w:t>
      </w:r>
      <w:r w:rsidRPr="00FD3076">
        <w:rPr>
          <w:lang w:val="ru-RU"/>
        </w:rPr>
        <w:t xml:space="preserve"> </w:t>
      </w:r>
      <w:r>
        <w:rPr>
          <w:lang w:val="ru-RU"/>
        </w:rPr>
        <w:t>также</w:t>
      </w:r>
      <w:r w:rsidRPr="00FD3076">
        <w:rPr>
          <w:lang w:val="ru-RU"/>
        </w:rPr>
        <w:t xml:space="preserve"> </w:t>
      </w:r>
      <w:r>
        <w:t>P</w:t>
      </w:r>
      <w:r w:rsidRPr="00FD3076">
        <w:rPr>
          <w:lang w:val="ru-RU"/>
        </w:rPr>
        <w:t xml:space="preserve">.35 </w:t>
      </w:r>
      <w:r>
        <w:t>note</w:t>
      </w:r>
      <w:r w:rsidRPr="00FD3076">
        <w:rPr>
          <w:lang w:val="ru-RU"/>
        </w:rPr>
        <w:t xml:space="preserve"> 43</w:t>
      </w:r>
    </w:p>
  </w:footnote>
  <w:footnote w:id="5">
    <w:p w:rsidR="00A974A6" w:rsidRPr="003A634D" w:rsidRDefault="00A974A6" w:rsidP="003A634D">
      <w:pPr>
        <w:pStyle w:val="a4"/>
        <w:rPr>
          <w:sz w:val="22"/>
          <w:szCs w:val="22"/>
          <w:lang w:val="ru-RU"/>
        </w:rPr>
      </w:pPr>
      <w:r>
        <w:rPr>
          <w:rStyle w:val="a6"/>
        </w:rPr>
        <w:footnoteRef/>
      </w:r>
      <w:r w:rsidRPr="00FD3076">
        <w:rPr>
          <w:lang w:val="ru-RU"/>
        </w:rPr>
        <w:t xml:space="preserve"> </w:t>
      </w:r>
      <w:r w:rsidRPr="00D31892">
        <w:rPr>
          <w:sz w:val="22"/>
          <w:szCs w:val="22"/>
        </w:rPr>
        <w:t>WIR</w:t>
      </w:r>
      <w:r w:rsidRPr="00FD3076">
        <w:rPr>
          <w:sz w:val="22"/>
          <w:szCs w:val="22"/>
          <w:lang w:val="ru-RU"/>
        </w:rPr>
        <w:t xml:space="preserve"> 2008. </w:t>
      </w:r>
      <w:r w:rsidRPr="00D31892">
        <w:rPr>
          <w:sz w:val="22"/>
          <w:szCs w:val="22"/>
        </w:rPr>
        <w:t>Ch</w:t>
      </w:r>
      <w:r w:rsidRPr="003A634D">
        <w:rPr>
          <w:sz w:val="22"/>
          <w:szCs w:val="22"/>
          <w:lang w:val="ru-RU"/>
        </w:rPr>
        <w:t>.</w:t>
      </w:r>
      <w:r w:rsidRPr="00D31892">
        <w:rPr>
          <w:sz w:val="22"/>
          <w:szCs w:val="22"/>
        </w:rPr>
        <w:t>I</w:t>
      </w:r>
      <w:r w:rsidRPr="003A634D">
        <w:rPr>
          <w:sz w:val="22"/>
          <w:szCs w:val="22"/>
          <w:lang w:val="ru-RU"/>
        </w:rPr>
        <w:t xml:space="preserve">. </w:t>
      </w:r>
      <w:r w:rsidRPr="00D31892">
        <w:rPr>
          <w:sz w:val="22"/>
          <w:szCs w:val="22"/>
        </w:rPr>
        <w:t>P</w:t>
      </w:r>
      <w:r w:rsidRPr="003A634D">
        <w:rPr>
          <w:sz w:val="22"/>
          <w:szCs w:val="22"/>
          <w:lang w:val="ru-RU"/>
        </w:rPr>
        <w:t>.28-29</w:t>
      </w:r>
    </w:p>
  </w:footnote>
  <w:footnote w:id="6">
    <w:p w:rsidR="00A974A6" w:rsidRPr="0017234B" w:rsidRDefault="00A974A6">
      <w:pPr>
        <w:pStyle w:val="a4"/>
        <w:rPr>
          <w:sz w:val="24"/>
          <w:szCs w:val="24"/>
          <w:lang w:val="ru-RU"/>
        </w:rPr>
      </w:pPr>
      <w:r w:rsidRPr="0017234B">
        <w:rPr>
          <w:rStyle w:val="a6"/>
          <w:sz w:val="24"/>
          <w:szCs w:val="24"/>
        </w:rPr>
        <w:footnoteRef/>
      </w:r>
      <w:r>
        <w:rPr>
          <w:sz w:val="24"/>
          <w:szCs w:val="24"/>
          <w:lang w:val="ru-RU"/>
        </w:rPr>
        <w:t xml:space="preserve"> Хасбулатов Р.И.</w:t>
      </w:r>
      <w:r w:rsidRPr="0017234B">
        <w:rPr>
          <w:sz w:val="24"/>
          <w:szCs w:val="24"/>
          <w:lang w:val="ru-RU"/>
        </w:rPr>
        <w:t xml:space="preserve"> Международные экономические</w:t>
      </w:r>
      <w:r>
        <w:rPr>
          <w:sz w:val="24"/>
          <w:szCs w:val="24"/>
          <w:lang w:val="ru-RU"/>
        </w:rPr>
        <w:t xml:space="preserve"> отношения. М: ЮРАЙТ, 2012</w:t>
      </w:r>
      <w:r w:rsidRPr="0017234B">
        <w:rPr>
          <w:sz w:val="24"/>
          <w:szCs w:val="24"/>
          <w:lang w:val="ru-RU"/>
        </w:rPr>
        <w:t>.</w:t>
      </w:r>
    </w:p>
  </w:footnote>
  <w:footnote w:id="7">
    <w:p w:rsidR="00A974A6" w:rsidRPr="00A85734" w:rsidRDefault="00A974A6">
      <w:pPr>
        <w:pStyle w:val="a4"/>
        <w:rPr>
          <w:lang w:val="ru-RU"/>
        </w:rPr>
      </w:pPr>
      <w:r>
        <w:rPr>
          <w:rStyle w:val="a6"/>
        </w:rPr>
        <w:footnoteRef/>
      </w:r>
      <w:r w:rsidRPr="00A85734">
        <w:rPr>
          <w:lang w:val="ru-RU"/>
        </w:rPr>
        <w:t xml:space="preserve"> Хасбулатов Р.И. Международные экономические отношения. М: ЮРАЙТ, 2012.</w:t>
      </w:r>
    </w:p>
  </w:footnote>
  <w:footnote w:id="8">
    <w:p w:rsidR="00A974A6" w:rsidRPr="00A06E4C" w:rsidRDefault="00A974A6" w:rsidP="00FB3D78">
      <w:pPr>
        <w:shd w:val="clear" w:color="auto" w:fill="FFFFFF"/>
        <w:spacing w:after="0" w:line="240" w:lineRule="auto"/>
        <w:jc w:val="both"/>
        <w:rPr>
          <w:rFonts w:ascii="Calibri" w:eastAsia="SimSun" w:hAnsi="Calibri" w:cs="Times New Roman"/>
          <w:color w:val="000000"/>
          <w:sz w:val="28"/>
          <w:lang w:val="uk-UA"/>
        </w:rPr>
      </w:pPr>
      <w:r>
        <w:rPr>
          <w:rStyle w:val="a6"/>
        </w:rPr>
        <w:footnoteRef/>
      </w:r>
      <w:r w:rsidRPr="00621811">
        <w:t xml:space="preserve"> </w:t>
      </w:r>
      <w:r w:rsidRPr="00FB3D78">
        <w:rPr>
          <w:rFonts w:ascii="Times New Roman" w:hAnsi="Times New Roman" w:cs="Times New Roman"/>
          <w:sz w:val="20"/>
          <w:szCs w:val="20"/>
        </w:rPr>
        <w:t xml:space="preserve">РИСИ, </w:t>
      </w:r>
      <w:r w:rsidRPr="00FB3D78">
        <w:rPr>
          <w:rFonts w:ascii="Times New Roman" w:eastAsia="SimSun" w:hAnsi="Times New Roman" w:cs="Times New Roman"/>
          <w:color w:val="000000"/>
          <w:sz w:val="20"/>
          <w:szCs w:val="20"/>
        </w:rPr>
        <w:t>Транснациональные корпорации. Монография / под ред. проф. Зиновьева Ф.В. и Реутова В.Е. - Симферополь; Таврия, 2007 - 220 с</w:t>
      </w:r>
      <w:r w:rsidRPr="00FB3D78">
        <w:rPr>
          <w:rFonts w:ascii="Times New Roman" w:eastAsia="SimSun" w:hAnsi="Times New Roman" w:cs="Times New Roman"/>
          <w:color w:val="000000"/>
          <w:sz w:val="20"/>
          <w:szCs w:val="20"/>
          <w:lang w:val="uk-UA"/>
        </w:rPr>
        <w:t>.</w:t>
      </w:r>
    </w:p>
    <w:p w:rsidR="00A974A6" w:rsidRPr="00FB3D78" w:rsidRDefault="00A974A6" w:rsidP="00FB3D78">
      <w:pPr>
        <w:pStyle w:val="a4"/>
        <w:rPr>
          <w:lang w:val="uk-UA"/>
        </w:rPr>
      </w:pPr>
    </w:p>
  </w:footnote>
  <w:footnote w:id="9">
    <w:p w:rsidR="00A974A6" w:rsidRPr="00352613" w:rsidRDefault="00A974A6" w:rsidP="00FB3D78">
      <w:pPr>
        <w:pStyle w:val="a4"/>
        <w:rPr>
          <w:lang w:val="ru-RU"/>
        </w:rPr>
      </w:pPr>
      <w:r>
        <w:rPr>
          <w:rStyle w:val="a6"/>
        </w:rPr>
        <w:footnoteRef/>
      </w:r>
      <w:r w:rsidRPr="00B453E7">
        <w:rPr>
          <w:lang w:val="ru-RU"/>
        </w:rPr>
        <w:t xml:space="preserve"> </w:t>
      </w:r>
      <w:r>
        <w:rPr>
          <w:lang w:val="ru-RU"/>
        </w:rPr>
        <w:t>Завьялов</w:t>
      </w:r>
      <w:r w:rsidRPr="00B453E7">
        <w:rPr>
          <w:lang w:val="ru-RU"/>
        </w:rPr>
        <w:t xml:space="preserve"> </w:t>
      </w:r>
      <w:r>
        <w:rPr>
          <w:lang w:val="ru-RU"/>
        </w:rPr>
        <w:t>Е., Этокова Е. Международные слияния и поглощения. Опыт</w:t>
      </w:r>
      <w:r w:rsidRPr="00352613">
        <w:rPr>
          <w:lang w:val="ru-RU"/>
        </w:rPr>
        <w:t xml:space="preserve"> </w:t>
      </w:r>
      <w:r>
        <w:rPr>
          <w:lang w:val="ru-RU"/>
        </w:rPr>
        <w:t>Запада</w:t>
      </w:r>
      <w:r w:rsidRPr="00F45B55">
        <w:rPr>
          <w:lang w:val="ru-RU"/>
        </w:rPr>
        <w:t>.</w:t>
      </w:r>
      <w:r>
        <w:rPr>
          <w:lang w:val="ru-RU"/>
        </w:rPr>
        <w:t xml:space="preserve"> Киев</w:t>
      </w:r>
      <w:r w:rsidRPr="00F45B55">
        <w:rPr>
          <w:lang w:val="ru-RU"/>
        </w:rPr>
        <w:t>.</w:t>
      </w:r>
      <w:r w:rsidRPr="00352613">
        <w:rPr>
          <w:lang w:val="ru-RU"/>
        </w:rPr>
        <w:t xml:space="preserve"> </w:t>
      </w:r>
      <w:r w:rsidRPr="00F45B55">
        <w:rPr>
          <w:rFonts w:eastAsiaTheme="minorEastAsia"/>
          <w:lang w:val="ru-RU" w:eastAsia="zh-CN"/>
        </w:rPr>
        <w:t>:</w:t>
      </w:r>
      <w:r>
        <w:rPr>
          <w:rFonts w:eastAsiaTheme="minorEastAsia"/>
          <w:lang w:val="ru-RU" w:eastAsia="zh-CN"/>
        </w:rPr>
        <w:t xml:space="preserve">РАНТ, </w:t>
      </w:r>
      <w:r>
        <w:rPr>
          <w:lang w:val="ru-RU"/>
        </w:rPr>
        <w:t>2002</w:t>
      </w:r>
      <w:r w:rsidRPr="00352613">
        <w:rPr>
          <w:lang w:val="ru-RU"/>
        </w:rPr>
        <w:t>.</w:t>
      </w:r>
    </w:p>
  </w:footnote>
  <w:footnote w:id="10">
    <w:p w:rsidR="00A974A6" w:rsidRPr="00352613" w:rsidRDefault="00A974A6">
      <w:pPr>
        <w:pStyle w:val="a4"/>
        <w:rPr>
          <w:lang w:val="ru-RU"/>
        </w:rPr>
      </w:pPr>
      <w:r>
        <w:rPr>
          <w:rStyle w:val="a6"/>
        </w:rPr>
        <w:footnoteRef/>
      </w:r>
      <w:r w:rsidRPr="00352613">
        <w:rPr>
          <w:lang w:val="ru-RU"/>
        </w:rPr>
        <w:t xml:space="preserve"> </w:t>
      </w:r>
      <w:r>
        <w:rPr>
          <w:lang w:val="ru-RU"/>
        </w:rPr>
        <w:t>Спартак А.Н. Россия в международном разделении труда. М:МАКСПРЕСС,2004.</w:t>
      </w:r>
    </w:p>
  </w:footnote>
  <w:footnote w:id="11">
    <w:p w:rsidR="00A974A6" w:rsidRPr="00A849F8" w:rsidRDefault="00A974A6" w:rsidP="00A9299A">
      <w:pPr>
        <w:pStyle w:val="a4"/>
        <w:jc w:val="both"/>
        <w:rPr>
          <w:rFonts w:eastAsiaTheme="minorEastAsia"/>
          <w:lang w:val="ru-RU" w:eastAsia="zh-CN"/>
        </w:rPr>
      </w:pPr>
      <w:r>
        <w:rPr>
          <w:rStyle w:val="a6"/>
        </w:rPr>
        <w:footnoteRef/>
      </w:r>
      <w:r w:rsidRPr="002F2DC9">
        <w:rPr>
          <w:rFonts w:eastAsiaTheme="minorEastAsia"/>
          <w:lang w:val="ru-RU" w:eastAsia="zh-CN"/>
        </w:rPr>
        <w:t>.</w:t>
      </w:r>
      <w:r>
        <w:rPr>
          <w:rFonts w:eastAsiaTheme="minorEastAsia"/>
          <w:lang w:val="ru-RU" w:eastAsia="zh-CN"/>
        </w:rPr>
        <w:t>Гитин А.</w:t>
      </w:r>
      <w:r w:rsidRPr="00A849F8">
        <w:rPr>
          <w:lang w:val="ru-RU"/>
        </w:rPr>
        <w:t xml:space="preserve"> Деятельность европейски</w:t>
      </w:r>
      <w:r>
        <w:rPr>
          <w:lang w:val="ru-RU"/>
        </w:rPr>
        <w:t>х промышленных ТНК в ЦВЕ и СНГ</w:t>
      </w:r>
      <w:r w:rsidRPr="00A849F8">
        <w:rPr>
          <w:lang w:val="ru-RU"/>
        </w:rPr>
        <w:t>//</w:t>
      </w:r>
      <w:r>
        <w:rPr>
          <w:rFonts w:eastAsiaTheme="minorEastAsia"/>
          <w:lang w:val="ru-RU" w:eastAsia="zh-CN"/>
        </w:rPr>
        <w:t>Мировая экономика и международные отношения. 2006.№9.</w:t>
      </w:r>
    </w:p>
  </w:footnote>
  <w:footnote w:id="12">
    <w:p w:rsidR="00A974A6" w:rsidRPr="00420744" w:rsidRDefault="00A974A6" w:rsidP="00A9299A">
      <w:pPr>
        <w:pStyle w:val="a4"/>
        <w:jc w:val="both"/>
        <w:rPr>
          <w:lang w:val="ru-RU"/>
        </w:rPr>
      </w:pPr>
      <w:r w:rsidRPr="00A849F8">
        <w:rPr>
          <w:rStyle w:val="a6"/>
        </w:rPr>
        <w:footnoteRef/>
      </w:r>
      <w:r w:rsidRPr="00A849F8">
        <w:rPr>
          <w:lang w:val="ru-RU"/>
        </w:rPr>
        <w:t xml:space="preserve"> </w:t>
      </w:r>
      <w:r>
        <w:rPr>
          <w:lang w:val="ru-RU"/>
        </w:rPr>
        <w:t>Черников Г.П.</w:t>
      </w:r>
      <w:r w:rsidRPr="00A849F8">
        <w:rPr>
          <w:lang w:val="ru-RU"/>
        </w:rPr>
        <w:t>,</w:t>
      </w:r>
      <w:r>
        <w:rPr>
          <w:lang w:val="ru-RU"/>
        </w:rPr>
        <w:t xml:space="preserve"> </w:t>
      </w:r>
      <w:r w:rsidRPr="00A849F8">
        <w:rPr>
          <w:lang w:val="ru-RU"/>
        </w:rPr>
        <w:t>Черникова</w:t>
      </w:r>
      <w:r>
        <w:rPr>
          <w:lang w:val="ru-RU"/>
        </w:rPr>
        <w:t xml:space="preserve"> Д.А. Очень крупные транснациональные корпорации и современный мир.М:Экономика,2008.</w:t>
      </w:r>
    </w:p>
  </w:footnote>
  <w:footnote w:id="13">
    <w:p w:rsidR="00A974A6" w:rsidRPr="002943F8" w:rsidRDefault="00A974A6">
      <w:pPr>
        <w:pStyle w:val="a4"/>
        <w:rPr>
          <w:lang w:val="ru-RU"/>
        </w:rPr>
      </w:pPr>
      <w:r>
        <w:rPr>
          <w:rStyle w:val="a6"/>
        </w:rPr>
        <w:footnoteRef/>
      </w:r>
      <w:r w:rsidRPr="002943F8">
        <w:rPr>
          <w:lang w:val="ru-RU"/>
        </w:rPr>
        <w:t xml:space="preserve"> </w:t>
      </w:r>
      <w:r w:rsidRPr="002943F8">
        <w:rPr>
          <w:sz w:val="22"/>
          <w:szCs w:val="22"/>
          <w:lang w:val="ru-RU"/>
        </w:rPr>
        <w:t>Н</w:t>
      </w:r>
      <w:r w:rsidRPr="00A9299A">
        <w:rPr>
          <w:lang w:val="ru-RU"/>
        </w:rPr>
        <w:t>.Абе, С.В. Авдашева, Т.Г.Долгопятова, В.В. Голикова, Ю.А. Данилова, И. Ива</w:t>
      </w:r>
      <w:r>
        <w:rPr>
          <w:lang w:val="ru-RU"/>
        </w:rPr>
        <w:t>сака, Ф.Сугиура, А.А. Яковалева Российские корпорации. М: Юстицинформ</w:t>
      </w:r>
      <w:r w:rsidRPr="00A9299A">
        <w:rPr>
          <w:lang w:val="ru-RU"/>
        </w:rPr>
        <w:t>, 2009</w:t>
      </w:r>
      <w:r>
        <w:rPr>
          <w:sz w:val="22"/>
          <w:szCs w:val="22"/>
          <w:lang w:val="ru-RU"/>
        </w:rPr>
        <w:t>.</w:t>
      </w:r>
    </w:p>
  </w:footnote>
  <w:footnote w:id="14">
    <w:p w:rsidR="00A974A6" w:rsidRPr="00B03646" w:rsidRDefault="00A974A6">
      <w:pPr>
        <w:pStyle w:val="a4"/>
        <w:rPr>
          <w:lang w:val="ru-RU"/>
        </w:rPr>
      </w:pPr>
      <w:r>
        <w:rPr>
          <w:rStyle w:val="a6"/>
        </w:rPr>
        <w:footnoteRef/>
      </w:r>
      <w:r w:rsidRPr="00B03646">
        <w:rPr>
          <w:lang w:val="ru-RU"/>
        </w:rPr>
        <w:t xml:space="preserve"> </w:t>
      </w:r>
      <w:r>
        <w:rPr>
          <w:lang w:val="ru-RU"/>
        </w:rPr>
        <w:t>Г.П. Черников</w:t>
      </w:r>
      <w:r w:rsidRPr="00A849F8">
        <w:rPr>
          <w:lang w:val="ru-RU"/>
        </w:rPr>
        <w:t>,</w:t>
      </w:r>
      <w:r>
        <w:rPr>
          <w:lang w:val="ru-RU"/>
        </w:rPr>
        <w:t xml:space="preserve"> </w:t>
      </w:r>
      <w:r w:rsidRPr="00A849F8">
        <w:rPr>
          <w:lang w:val="ru-RU"/>
        </w:rPr>
        <w:t>Черникова</w:t>
      </w:r>
      <w:r>
        <w:rPr>
          <w:lang w:val="ru-RU"/>
        </w:rPr>
        <w:t xml:space="preserve"> Д.А. Очень крупные транснациональные корпорации и современный мир.М:Экономика,2008.</w:t>
      </w:r>
    </w:p>
  </w:footnote>
  <w:footnote w:id="15">
    <w:p w:rsidR="00A974A6" w:rsidRPr="00CA629F" w:rsidRDefault="00A974A6">
      <w:pPr>
        <w:pStyle w:val="a4"/>
        <w:rPr>
          <w:lang w:val="ru-RU"/>
        </w:rPr>
      </w:pPr>
      <w:r>
        <w:rPr>
          <w:rStyle w:val="a6"/>
        </w:rPr>
        <w:footnoteRef/>
      </w:r>
      <w:r w:rsidRPr="00CA629F">
        <w:rPr>
          <w:lang w:val="ru-RU"/>
        </w:rPr>
        <w:t xml:space="preserve"> </w:t>
      </w:r>
      <w:r>
        <w:rPr>
          <w:lang w:val="ru-RU"/>
        </w:rPr>
        <w:t>Г.П. Черников</w:t>
      </w:r>
      <w:r w:rsidRPr="00A849F8">
        <w:rPr>
          <w:lang w:val="ru-RU"/>
        </w:rPr>
        <w:t>,</w:t>
      </w:r>
      <w:r>
        <w:rPr>
          <w:lang w:val="ru-RU"/>
        </w:rPr>
        <w:t xml:space="preserve"> </w:t>
      </w:r>
      <w:r w:rsidRPr="00A849F8">
        <w:rPr>
          <w:lang w:val="ru-RU"/>
        </w:rPr>
        <w:t>Черникова</w:t>
      </w:r>
      <w:r>
        <w:rPr>
          <w:lang w:val="ru-RU"/>
        </w:rPr>
        <w:t xml:space="preserve"> Д.А. Очень крупные транснациональные корпорации и современный мир.М:Экономика,2008.</w:t>
      </w:r>
    </w:p>
  </w:footnote>
  <w:footnote w:id="16">
    <w:p w:rsidR="00A974A6" w:rsidRPr="0019274A" w:rsidRDefault="00A974A6">
      <w:pPr>
        <w:pStyle w:val="a4"/>
        <w:rPr>
          <w:lang w:val="ru-RU"/>
        </w:rPr>
      </w:pPr>
      <w:r>
        <w:rPr>
          <w:rStyle w:val="a6"/>
        </w:rPr>
        <w:footnoteRef/>
      </w:r>
      <w:r w:rsidRPr="0019274A">
        <w:rPr>
          <w:lang w:val="ru-RU"/>
        </w:rPr>
        <w:t xml:space="preserve"> </w:t>
      </w:r>
      <w:r>
        <w:rPr>
          <w:lang w:val="ru-RU"/>
        </w:rPr>
        <w:t>Стратегия 2020</w:t>
      </w:r>
    </w:p>
  </w:footnote>
  <w:footnote w:id="17">
    <w:p w:rsidR="00A974A6" w:rsidRPr="0019274A" w:rsidRDefault="00A974A6">
      <w:pPr>
        <w:pStyle w:val="a4"/>
        <w:rPr>
          <w:lang w:val="ru-RU"/>
        </w:rPr>
      </w:pPr>
      <w:r>
        <w:rPr>
          <w:rStyle w:val="a6"/>
        </w:rPr>
        <w:footnoteRef/>
      </w:r>
      <w:r w:rsidRPr="0019274A">
        <w:rPr>
          <w:lang w:val="ru-RU"/>
        </w:rPr>
        <w:t xml:space="preserve"> </w:t>
      </w:r>
      <w:r>
        <w:rPr>
          <w:lang w:val="ru-RU"/>
        </w:rPr>
        <w:t>Ясин Е.Г.Экономика России накануне подъема. М: Высшая школа экономики,2012.</w:t>
      </w:r>
    </w:p>
  </w:footnote>
  <w:footnote w:id="18">
    <w:p w:rsidR="00A974A6" w:rsidRPr="00AA6143" w:rsidRDefault="00A974A6" w:rsidP="00A974A6">
      <w:pPr>
        <w:pStyle w:val="a4"/>
        <w:jc w:val="both"/>
        <w:rPr>
          <w:lang w:val="ru-RU"/>
        </w:rPr>
      </w:pPr>
      <w:r>
        <w:rPr>
          <w:rStyle w:val="a6"/>
        </w:rPr>
        <w:footnoteRef/>
      </w:r>
      <w:r>
        <w:rPr>
          <w:lang w:val="ru-RU"/>
        </w:rPr>
        <w:t xml:space="preserve"> Е.Г.Ясин.</w:t>
      </w:r>
      <w:r w:rsidRPr="00AA6143">
        <w:rPr>
          <w:lang w:val="ru-RU"/>
        </w:rPr>
        <w:t xml:space="preserve"> Сценарии для России на долгосрочную перспективу. Новый импул</w:t>
      </w:r>
      <w:r>
        <w:rPr>
          <w:lang w:val="ru-RU"/>
        </w:rPr>
        <w:t xml:space="preserve">ьс через два десятилетия.М: НИУ ВШЭ, </w:t>
      </w:r>
      <w:r w:rsidRPr="00AA6143">
        <w:rPr>
          <w:lang w:val="ru-RU"/>
        </w:rPr>
        <w:t xml:space="preserve">2012. </w:t>
      </w:r>
    </w:p>
  </w:footnote>
  <w:footnote w:id="19">
    <w:p w:rsidR="00A974A6" w:rsidRPr="00F67D16" w:rsidRDefault="00A974A6" w:rsidP="009C3AB5">
      <w:pPr>
        <w:pStyle w:val="a4"/>
        <w:jc w:val="both"/>
        <w:rPr>
          <w:lang w:val="ru-RU"/>
        </w:rPr>
      </w:pPr>
      <w:r>
        <w:rPr>
          <w:rStyle w:val="a6"/>
        </w:rPr>
        <w:footnoteRef/>
      </w:r>
      <w:r>
        <w:rPr>
          <w:lang w:val="ru-RU"/>
        </w:rPr>
        <w:t xml:space="preserve"> Уткин А.И., Федотова В.Г. </w:t>
      </w:r>
      <w:r w:rsidRPr="00F67D16">
        <w:rPr>
          <w:lang w:val="ru-RU"/>
        </w:rPr>
        <w:t>Будущее глазами Национального совета по разведке США: гло</w:t>
      </w:r>
      <w:r>
        <w:rPr>
          <w:lang w:val="ru-RU"/>
        </w:rPr>
        <w:t>бальные тенденции до 2025 года. М:</w:t>
      </w:r>
      <w:r w:rsidRPr="00F67D16">
        <w:rPr>
          <w:lang w:val="ru-RU"/>
        </w:rPr>
        <w:t>, Институт экономических стратегий Международная</w:t>
      </w:r>
      <w:r>
        <w:rPr>
          <w:lang w:val="ru-RU"/>
        </w:rPr>
        <w:t xml:space="preserve"> Академия исследований будущего,</w:t>
      </w:r>
      <w:r w:rsidRPr="00F67D16">
        <w:rPr>
          <w:lang w:val="ru-RU"/>
        </w:rPr>
        <w:t xml:space="preserve"> </w:t>
      </w:r>
      <w:r>
        <w:rPr>
          <w:lang w:val="ru-RU"/>
        </w:rPr>
        <w:t>2008.</w:t>
      </w:r>
    </w:p>
  </w:footnote>
  <w:footnote w:id="20">
    <w:p w:rsidR="00A974A6" w:rsidRPr="0021697A" w:rsidRDefault="00A974A6">
      <w:pPr>
        <w:pStyle w:val="a4"/>
        <w:rPr>
          <w:lang w:val="ru-RU"/>
        </w:rPr>
      </w:pPr>
      <w:r>
        <w:rPr>
          <w:rStyle w:val="a6"/>
        </w:rPr>
        <w:footnoteRef/>
      </w:r>
      <w:r w:rsidRPr="0021697A">
        <w:rPr>
          <w:lang w:val="ru-RU"/>
        </w:rPr>
        <w:t xml:space="preserve"> </w:t>
      </w:r>
      <w:r w:rsidRPr="0021697A">
        <w:rPr>
          <w:rStyle w:val="apple-style-span"/>
          <w:color w:val="000000"/>
          <w:lang w:val="ru-RU"/>
        </w:rPr>
        <w:t>Федеральный закон от 12.01.1996 № 7-ФЗ «О некоммерческих организациях»</w:t>
      </w:r>
      <w:r>
        <w:rPr>
          <w:rStyle w:val="apple-style-span"/>
          <w:color w:val="000000"/>
          <w:lang w:val="ru-RU"/>
        </w:rPr>
        <w:t>.</w:t>
      </w:r>
    </w:p>
  </w:footnote>
  <w:footnote w:id="21">
    <w:p w:rsidR="00A974A6" w:rsidRPr="009C3AB5" w:rsidRDefault="00A974A6" w:rsidP="009C3AB5">
      <w:pPr>
        <w:spacing w:before="120" w:after="120"/>
        <w:jc w:val="both"/>
        <w:rPr>
          <w:rFonts w:ascii="Times New Roman" w:eastAsia="SimSun" w:hAnsi="Times New Roman" w:cs="Times New Roman"/>
          <w:caps/>
          <w:sz w:val="20"/>
          <w:szCs w:val="20"/>
        </w:rPr>
      </w:pPr>
      <w:r>
        <w:rPr>
          <w:rStyle w:val="a6"/>
        </w:rPr>
        <w:footnoteRef/>
      </w:r>
      <w:r>
        <w:rPr>
          <w:rFonts w:ascii="Arial Narrow" w:eastAsia="SimSun" w:hAnsi="Arial Narrow" w:cs="Times New Roman"/>
          <w:sz w:val="28"/>
          <w:szCs w:val="28"/>
        </w:rPr>
        <w:t xml:space="preserve"> </w:t>
      </w:r>
      <w:r w:rsidRPr="009C3AB5">
        <w:rPr>
          <w:rFonts w:ascii="Times New Roman" w:eastAsia="SimSun" w:hAnsi="Times New Roman" w:cs="Times New Roman"/>
          <w:sz w:val="20"/>
          <w:szCs w:val="20"/>
        </w:rPr>
        <w:t>Барабанов</w:t>
      </w:r>
      <w:r w:rsidRPr="009C3AB5">
        <w:rPr>
          <w:rFonts w:ascii="Times New Roman" w:hAnsi="Times New Roman" w:cs="Times New Roman"/>
          <w:sz w:val="20"/>
          <w:szCs w:val="20"/>
        </w:rPr>
        <w:t xml:space="preserve"> О.Н.,</w:t>
      </w:r>
      <w:r w:rsidRPr="009C3AB5">
        <w:rPr>
          <w:rFonts w:ascii="Times New Roman" w:eastAsia="SimSun" w:hAnsi="Times New Roman" w:cs="Times New Roman"/>
          <w:sz w:val="20"/>
          <w:szCs w:val="20"/>
        </w:rPr>
        <w:t xml:space="preserve"> Бордачев</w:t>
      </w:r>
      <w:r w:rsidRPr="009C3AB5">
        <w:rPr>
          <w:rFonts w:ascii="Times New Roman" w:hAnsi="Times New Roman" w:cs="Times New Roman"/>
          <w:sz w:val="20"/>
          <w:szCs w:val="20"/>
        </w:rPr>
        <w:t xml:space="preserve"> Т.В,</w:t>
      </w:r>
      <w:r w:rsidRPr="009C3AB5">
        <w:rPr>
          <w:rFonts w:ascii="Times New Roman" w:eastAsia="SimSun" w:hAnsi="Times New Roman" w:cs="Times New Roman"/>
          <w:sz w:val="20"/>
          <w:szCs w:val="20"/>
        </w:rPr>
        <w:t xml:space="preserve"> Караганов</w:t>
      </w:r>
      <w:r w:rsidRPr="009C3AB5">
        <w:rPr>
          <w:rFonts w:ascii="Times New Roman" w:hAnsi="Times New Roman" w:cs="Times New Roman"/>
          <w:sz w:val="20"/>
          <w:szCs w:val="20"/>
        </w:rPr>
        <w:t xml:space="preserve"> С.А.</w:t>
      </w:r>
      <w:r>
        <w:rPr>
          <w:rFonts w:ascii="Times New Roman" w:hAnsi="Times New Roman" w:cs="Times New Roman"/>
          <w:sz w:val="20"/>
          <w:szCs w:val="20"/>
        </w:rPr>
        <w:t>.Валдайский клуб.</w:t>
      </w:r>
      <w:r w:rsidRPr="009C3AB5">
        <w:rPr>
          <w:rFonts w:ascii="Times New Roman" w:eastAsia="SimSun" w:hAnsi="Times New Roman" w:cs="Times New Roman"/>
          <w:caps/>
          <w:sz w:val="20"/>
          <w:szCs w:val="20"/>
        </w:rPr>
        <w:t>К</w:t>
      </w:r>
      <w:r>
        <w:rPr>
          <w:rFonts w:ascii="Times New Roman" w:eastAsia="SimSun" w:hAnsi="Times New Roman" w:cs="Times New Roman"/>
          <w:caps/>
          <w:sz w:val="20"/>
          <w:szCs w:val="20"/>
        </w:rPr>
        <w:t xml:space="preserve"> </w:t>
      </w:r>
      <w:r w:rsidRPr="009C3AB5">
        <w:rPr>
          <w:rFonts w:ascii="Times New Roman" w:eastAsia="SimSun" w:hAnsi="Times New Roman" w:cs="Times New Roman"/>
          <w:caps/>
          <w:sz w:val="20"/>
          <w:szCs w:val="20"/>
        </w:rPr>
        <w:t>великому океану или новая глобализация россии</w:t>
      </w:r>
      <w:r>
        <w:rPr>
          <w:rFonts w:ascii="Times New Roman" w:eastAsia="SimSun" w:hAnsi="Times New Roman" w:cs="Times New Roman"/>
          <w:caps/>
          <w:sz w:val="20"/>
          <w:szCs w:val="20"/>
        </w:rPr>
        <w:t>.М.:</w:t>
      </w:r>
      <w:r>
        <w:rPr>
          <w:rFonts w:ascii="Times New Roman" w:hAnsi="Times New Roman" w:cs="Times New Roman"/>
          <w:sz w:val="20"/>
          <w:szCs w:val="20"/>
        </w:rPr>
        <w:t>Валдайский клуб,</w:t>
      </w:r>
      <w:r w:rsidRPr="009C3AB5">
        <w:rPr>
          <w:rFonts w:ascii="Times New Roman" w:hAnsi="Times New Roman" w:cs="Times New Roman"/>
          <w:sz w:val="20"/>
          <w:szCs w:val="20"/>
        </w:rPr>
        <w:t>2012</w:t>
      </w:r>
      <w:r>
        <w:rPr>
          <w:rFonts w:ascii="Times New Roman" w:hAnsi="Times New Roman" w:cs="Times New Roman"/>
          <w:sz w:val="20"/>
          <w:szCs w:val="20"/>
        </w:rPr>
        <w:t>.</w:t>
      </w:r>
    </w:p>
    <w:p w:rsidR="00A974A6" w:rsidRPr="002F092B" w:rsidRDefault="00A974A6">
      <w:pPr>
        <w:pStyle w:val="a4"/>
        <w:rPr>
          <w:lang w:val="ru-RU"/>
        </w:rPr>
      </w:pPr>
    </w:p>
  </w:footnote>
  <w:footnote w:id="22">
    <w:p w:rsidR="00A974A6" w:rsidRPr="003B4531" w:rsidRDefault="00A974A6">
      <w:pPr>
        <w:pStyle w:val="a4"/>
        <w:rPr>
          <w:lang w:val="ru-RU"/>
        </w:rPr>
      </w:pPr>
      <w:r>
        <w:rPr>
          <w:rStyle w:val="a6"/>
        </w:rPr>
        <w:footnoteRef/>
      </w:r>
      <w:r w:rsidRPr="002F092B">
        <w:rPr>
          <w:lang w:val="ru-RU"/>
        </w:rPr>
        <w:t xml:space="preserve"> </w:t>
      </w:r>
      <w:r w:rsidRPr="0031695B">
        <w:rPr>
          <w:rFonts w:eastAsia="SimSun"/>
          <w:lang w:val="ru-RU"/>
        </w:rPr>
        <w:t>Барабанов</w:t>
      </w:r>
      <w:r w:rsidRPr="0031695B">
        <w:rPr>
          <w:lang w:val="ru-RU"/>
        </w:rPr>
        <w:t xml:space="preserve"> О.Н.,</w:t>
      </w:r>
      <w:r w:rsidRPr="0031695B">
        <w:rPr>
          <w:rFonts w:eastAsia="SimSun"/>
          <w:lang w:val="ru-RU"/>
        </w:rPr>
        <w:t xml:space="preserve"> Бордачев</w:t>
      </w:r>
      <w:r w:rsidRPr="0031695B">
        <w:rPr>
          <w:lang w:val="ru-RU"/>
        </w:rPr>
        <w:t xml:space="preserve"> Т.В,</w:t>
      </w:r>
      <w:r w:rsidRPr="0031695B">
        <w:rPr>
          <w:rFonts w:eastAsia="SimSun"/>
          <w:lang w:val="ru-RU"/>
        </w:rPr>
        <w:t xml:space="preserve"> Караганов</w:t>
      </w:r>
      <w:r w:rsidRPr="0031695B">
        <w:rPr>
          <w:lang w:val="ru-RU"/>
        </w:rPr>
        <w:t xml:space="preserve"> С.А..Валдайский клуб.</w:t>
      </w:r>
      <w:r w:rsidRPr="0031695B">
        <w:rPr>
          <w:rFonts w:eastAsia="SimSun"/>
          <w:caps/>
          <w:lang w:val="ru-RU"/>
        </w:rPr>
        <w:t>К великому океану или новая глобализация россии.</w:t>
      </w:r>
      <w:r>
        <w:rPr>
          <w:rFonts w:eastAsia="SimSun"/>
          <w:caps/>
          <w:lang w:val="ru-RU"/>
        </w:rPr>
        <w:t>М.:</w:t>
      </w:r>
      <w:r w:rsidRPr="009C3AB5">
        <w:rPr>
          <w:lang w:val="ru-RU"/>
        </w:rPr>
        <w:t>Валдайский клуб</w:t>
      </w:r>
      <w:r>
        <w:rPr>
          <w:lang w:val="ru-RU"/>
        </w:rPr>
        <w:t>,</w:t>
      </w:r>
      <w:r w:rsidRPr="0031695B">
        <w:rPr>
          <w:lang w:val="ru-RU"/>
        </w:rPr>
        <w:t>2012.</w:t>
      </w:r>
    </w:p>
  </w:footnote>
  <w:footnote w:id="23">
    <w:p w:rsidR="00A974A6" w:rsidRPr="003B4531" w:rsidRDefault="00A974A6">
      <w:pPr>
        <w:pStyle w:val="a4"/>
        <w:rPr>
          <w:lang w:val="ru-RU"/>
        </w:rPr>
      </w:pPr>
      <w:r>
        <w:rPr>
          <w:rStyle w:val="a6"/>
        </w:rPr>
        <w:footnoteRef/>
      </w:r>
      <w:r w:rsidRPr="002F092B">
        <w:rPr>
          <w:lang w:val="ru-RU"/>
        </w:rPr>
        <w:t xml:space="preserve"> </w:t>
      </w:r>
      <w:r w:rsidRPr="0031695B">
        <w:rPr>
          <w:rFonts w:eastAsia="SimSun"/>
          <w:lang w:val="ru-RU"/>
        </w:rPr>
        <w:t>Барабанов</w:t>
      </w:r>
      <w:r w:rsidRPr="0031695B">
        <w:rPr>
          <w:lang w:val="ru-RU"/>
        </w:rPr>
        <w:t xml:space="preserve"> О.Н.,</w:t>
      </w:r>
      <w:r w:rsidRPr="0031695B">
        <w:rPr>
          <w:rFonts w:eastAsia="SimSun"/>
          <w:lang w:val="ru-RU"/>
        </w:rPr>
        <w:t xml:space="preserve"> Бордачев</w:t>
      </w:r>
      <w:r w:rsidRPr="0031695B">
        <w:rPr>
          <w:lang w:val="ru-RU"/>
        </w:rPr>
        <w:t xml:space="preserve"> Т.В,</w:t>
      </w:r>
      <w:r w:rsidRPr="0031695B">
        <w:rPr>
          <w:rFonts w:eastAsia="SimSun"/>
          <w:lang w:val="ru-RU"/>
        </w:rPr>
        <w:t xml:space="preserve"> Караганов</w:t>
      </w:r>
      <w:r w:rsidRPr="0031695B">
        <w:rPr>
          <w:lang w:val="ru-RU"/>
        </w:rPr>
        <w:t xml:space="preserve"> С.А..Валдайский клуб.</w:t>
      </w:r>
      <w:r w:rsidRPr="0031695B">
        <w:rPr>
          <w:rFonts w:eastAsia="SimSun"/>
          <w:caps/>
          <w:lang w:val="ru-RU"/>
        </w:rPr>
        <w:t>К великому океану или новая глобализация россии.</w:t>
      </w:r>
      <w:r>
        <w:rPr>
          <w:rFonts w:eastAsia="SimSun"/>
          <w:caps/>
          <w:lang w:val="ru-RU"/>
        </w:rPr>
        <w:t>М.:</w:t>
      </w:r>
      <w:r w:rsidRPr="009C3AB5">
        <w:rPr>
          <w:lang w:val="ru-RU"/>
        </w:rPr>
        <w:t>Валдайский клуб</w:t>
      </w:r>
      <w:r>
        <w:rPr>
          <w:lang w:val="ru-RU"/>
        </w:rPr>
        <w:t>,</w:t>
      </w:r>
      <w:r w:rsidRPr="00ED78F6">
        <w:rPr>
          <w:lang w:val="ru-RU"/>
        </w:rPr>
        <w:t>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D5C"/>
    <w:multiLevelType w:val="hybridMultilevel"/>
    <w:tmpl w:val="CC5C6B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375DF9"/>
    <w:multiLevelType w:val="multilevel"/>
    <w:tmpl w:val="9CCEFC6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AB70BF8"/>
    <w:multiLevelType w:val="hybridMultilevel"/>
    <w:tmpl w:val="F3B4E010"/>
    <w:lvl w:ilvl="0" w:tplc="A9C68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C666F2"/>
    <w:multiLevelType w:val="hybridMultilevel"/>
    <w:tmpl w:val="76ECCC2E"/>
    <w:lvl w:ilvl="0" w:tplc="95267E3E">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DEB64CB"/>
    <w:multiLevelType w:val="hybridMultilevel"/>
    <w:tmpl w:val="0D08402A"/>
    <w:lvl w:ilvl="0" w:tplc="92D2FD88">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BC6E04"/>
    <w:multiLevelType w:val="hybridMultilevel"/>
    <w:tmpl w:val="651AFBDE"/>
    <w:lvl w:ilvl="0" w:tplc="1EAE85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EA52AB6"/>
    <w:multiLevelType w:val="hybridMultilevel"/>
    <w:tmpl w:val="B8005828"/>
    <w:lvl w:ilvl="0" w:tplc="C2D267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B780476"/>
    <w:multiLevelType w:val="hybridMultilevel"/>
    <w:tmpl w:val="596040A4"/>
    <w:lvl w:ilvl="0" w:tplc="38E867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1974FA0"/>
    <w:multiLevelType w:val="hybridMultilevel"/>
    <w:tmpl w:val="729C37E2"/>
    <w:lvl w:ilvl="0" w:tplc="E1D43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8CB1A77"/>
    <w:multiLevelType w:val="hybridMultilevel"/>
    <w:tmpl w:val="8620DE82"/>
    <w:lvl w:ilvl="0" w:tplc="13DE8A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81961F6"/>
    <w:multiLevelType w:val="multilevel"/>
    <w:tmpl w:val="9CCEFC6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9233F28"/>
    <w:multiLevelType w:val="hybridMultilevel"/>
    <w:tmpl w:val="86A29DB2"/>
    <w:lvl w:ilvl="0" w:tplc="0419000F">
      <w:start w:val="1"/>
      <w:numFmt w:val="decimal"/>
      <w:lvlText w:val="%1."/>
      <w:lvlJc w:val="left"/>
      <w:pPr>
        <w:tabs>
          <w:tab w:val="num" w:pos="540"/>
        </w:tabs>
        <w:ind w:left="54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475E5A"/>
    <w:multiLevelType w:val="hybridMultilevel"/>
    <w:tmpl w:val="B0A439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6753A55"/>
    <w:multiLevelType w:val="hybridMultilevel"/>
    <w:tmpl w:val="C9FC5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7C4712"/>
    <w:multiLevelType w:val="hybridMultilevel"/>
    <w:tmpl w:val="310621F6"/>
    <w:lvl w:ilvl="0" w:tplc="838C3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9EA6AFA"/>
    <w:multiLevelType w:val="hybridMultilevel"/>
    <w:tmpl w:val="0994E68E"/>
    <w:lvl w:ilvl="0" w:tplc="3B34B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9"/>
  </w:num>
  <w:num w:numId="4">
    <w:abstractNumId w:val="10"/>
  </w:num>
  <w:num w:numId="5">
    <w:abstractNumId w:val="3"/>
  </w:num>
  <w:num w:numId="6">
    <w:abstractNumId w:val="4"/>
  </w:num>
  <w:num w:numId="7">
    <w:abstractNumId w:val="2"/>
  </w:num>
  <w:num w:numId="8">
    <w:abstractNumId w:val="15"/>
  </w:num>
  <w:num w:numId="9">
    <w:abstractNumId w:val="13"/>
  </w:num>
  <w:num w:numId="10">
    <w:abstractNumId w:val="6"/>
  </w:num>
  <w:num w:numId="11">
    <w:abstractNumId w:val="8"/>
  </w:num>
  <w:num w:numId="12">
    <w:abstractNumId w:val="7"/>
  </w:num>
  <w:num w:numId="13">
    <w:abstractNumId w:val="12"/>
  </w:num>
  <w:num w:numId="14">
    <w:abstractNumId w:val="14"/>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A6FD1"/>
    <w:rsid w:val="00002227"/>
    <w:rsid w:val="00002FC4"/>
    <w:rsid w:val="00007D64"/>
    <w:rsid w:val="00012D43"/>
    <w:rsid w:val="000154B6"/>
    <w:rsid w:val="000219DA"/>
    <w:rsid w:val="000233DC"/>
    <w:rsid w:val="00025C55"/>
    <w:rsid w:val="0002661D"/>
    <w:rsid w:val="00034CD0"/>
    <w:rsid w:val="00035B7C"/>
    <w:rsid w:val="00044392"/>
    <w:rsid w:val="00054159"/>
    <w:rsid w:val="00055422"/>
    <w:rsid w:val="00063306"/>
    <w:rsid w:val="00071BFA"/>
    <w:rsid w:val="00072C7F"/>
    <w:rsid w:val="00074A06"/>
    <w:rsid w:val="00076BBB"/>
    <w:rsid w:val="000972E5"/>
    <w:rsid w:val="000A6FD1"/>
    <w:rsid w:val="000B565B"/>
    <w:rsid w:val="000C447A"/>
    <w:rsid w:val="000C7005"/>
    <w:rsid w:val="000D2ACE"/>
    <w:rsid w:val="000E1C91"/>
    <w:rsid w:val="000E207A"/>
    <w:rsid w:val="000E60AE"/>
    <w:rsid w:val="00111A34"/>
    <w:rsid w:val="00113AA9"/>
    <w:rsid w:val="0013267E"/>
    <w:rsid w:val="001410D5"/>
    <w:rsid w:val="00143F56"/>
    <w:rsid w:val="001446FA"/>
    <w:rsid w:val="00145652"/>
    <w:rsid w:val="00162E84"/>
    <w:rsid w:val="00163332"/>
    <w:rsid w:val="0016508F"/>
    <w:rsid w:val="00166ABF"/>
    <w:rsid w:val="0017234B"/>
    <w:rsid w:val="00176E5D"/>
    <w:rsid w:val="00182F03"/>
    <w:rsid w:val="0019274A"/>
    <w:rsid w:val="001A0AAD"/>
    <w:rsid w:val="001B098F"/>
    <w:rsid w:val="001B2098"/>
    <w:rsid w:val="001B4ADE"/>
    <w:rsid w:val="001C02E9"/>
    <w:rsid w:val="001C5D92"/>
    <w:rsid w:val="001D0615"/>
    <w:rsid w:val="001D4B17"/>
    <w:rsid w:val="001E04C8"/>
    <w:rsid w:val="001F4D52"/>
    <w:rsid w:val="0021586F"/>
    <w:rsid w:val="00215CBA"/>
    <w:rsid w:val="0021697A"/>
    <w:rsid w:val="002254D7"/>
    <w:rsid w:val="0024453B"/>
    <w:rsid w:val="00247BD8"/>
    <w:rsid w:val="00253BB2"/>
    <w:rsid w:val="00264C87"/>
    <w:rsid w:val="00267719"/>
    <w:rsid w:val="00267FBE"/>
    <w:rsid w:val="0027286A"/>
    <w:rsid w:val="00282066"/>
    <w:rsid w:val="0028221C"/>
    <w:rsid w:val="002943F8"/>
    <w:rsid w:val="0029704C"/>
    <w:rsid w:val="002B0317"/>
    <w:rsid w:val="002C2B8E"/>
    <w:rsid w:val="002C3374"/>
    <w:rsid w:val="002C4FF0"/>
    <w:rsid w:val="002C51F3"/>
    <w:rsid w:val="002D52A1"/>
    <w:rsid w:val="002D7D52"/>
    <w:rsid w:val="002E4563"/>
    <w:rsid w:val="002F092B"/>
    <w:rsid w:val="002F0AD4"/>
    <w:rsid w:val="002F2DC9"/>
    <w:rsid w:val="002F303D"/>
    <w:rsid w:val="00306A39"/>
    <w:rsid w:val="0031695B"/>
    <w:rsid w:val="003206FF"/>
    <w:rsid w:val="00326FDF"/>
    <w:rsid w:val="00330332"/>
    <w:rsid w:val="003316FD"/>
    <w:rsid w:val="00347A1C"/>
    <w:rsid w:val="00352613"/>
    <w:rsid w:val="00372E42"/>
    <w:rsid w:val="00380161"/>
    <w:rsid w:val="00382824"/>
    <w:rsid w:val="00383DB7"/>
    <w:rsid w:val="00385E48"/>
    <w:rsid w:val="00392D61"/>
    <w:rsid w:val="00395F96"/>
    <w:rsid w:val="003976CC"/>
    <w:rsid w:val="003A3D57"/>
    <w:rsid w:val="003A49F4"/>
    <w:rsid w:val="003A634D"/>
    <w:rsid w:val="003B4531"/>
    <w:rsid w:val="003B4FDD"/>
    <w:rsid w:val="003C5321"/>
    <w:rsid w:val="003D78C2"/>
    <w:rsid w:val="003D7E14"/>
    <w:rsid w:val="003E26DB"/>
    <w:rsid w:val="00420744"/>
    <w:rsid w:val="00431BDB"/>
    <w:rsid w:val="0044000B"/>
    <w:rsid w:val="00441186"/>
    <w:rsid w:val="00460CFF"/>
    <w:rsid w:val="004726CF"/>
    <w:rsid w:val="00474217"/>
    <w:rsid w:val="0047500B"/>
    <w:rsid w:val="00475380"/>
    <w:rsid w:val="00475911"/>
    <w:rsid w:val="0047796B"/>
    <w:rsid w:val="00480B5F"/>
    <w:rsid w:val="00490485"/>
    <w:rsid w:val="004939AD"/>
    <w:rsid w:val="004948E0"/>
    <w:rsid w:val="00497487"/>
    <w:rsid w:val="004A25FE"/>
    <w:rsid w:val="004C1DE8"/>
    <w:rsid w:val="004C2E07"/>
    <w:rsid w:val="004C697D"/>
    <w:rsid w:val="004D0A24"/>
    <w:rsid w:val="004D0B91"/>
    <w:rsid w:val="004D17BA"/>
    <w:rsid w:val="004D31D2"/>
    <w:rsid w:val="004F61F7"/>
    <w:rsid w:val="004F69E2"/>
    <w:rsid w:val="00503325"/>
    <w:rsid w:val="00505E79"/>
    <w:rsid w:val="005068CE"/>
    <w:rsid w:val="0050753E"/>
    <w:rsid w:val="0050773F"/>
    <w:rsid w:val="0051055D"/>
    <w:rsid w:val="00511C5E"/>
    <w:rsid w:val="005171BE"/>
    <w:rsid w:val="0053012A"/>
    <w:rsid w:val="00531A7B"/>
    <w:rsid w:val="00542BA5"/>
    <w:rsid w:val="005651E8"/>
    <w:rsid w:val="00567700"/>
    <w:rsid w:val="0057375B"/>
    <w:rsid w:val="005749DE"/>
    <w:rsid w:val="0058464C"/>
    <w:rsid w:val="00592C6A"/>
    <w:rsid w:val="005A1D97"/>
    <w:rsid w:val="005D232F"/>
    <w:rsid w:val="005D32A2"/>
    <w:rsid w:val="005E4801"/>
    <w:rsid w:val="005E7C29"/>
    <w:rsid w:val="005F5717"/>
    <w:rsid w:val="00602C97"/>
    <w:rsid w:val="00607FF3"/>
    <w:rsid w:val="006113E1"/>
    <w:rsid w:val="00621811"/>
    <w:rsid w:val="00622E4A"/>
    <w:rsid w:val="006266BE"/>
    <w:rsid w:val="00651EEF"/>
    <w:rsid w:val="0066188C"/>
    <w:rsid w:val="0066662B"/>
    <w:rsid w:val="00667DC0"/>
    <w:rsid w:val="00671EF1"/>
    <w:rsid w:val="00683CD2"/>
    <w:rsid w:val="006920ED"/>
    <w:rsid w:val="006929E9"/>
    <w:rsid w:val="00693EA3"/>
    <w:rsid w:val="00695EC0"/>
    <w:rsid w:val="006A32E9"/>
    <w:rsid w:val="006A487E"/>
    <w:rsid w:val="006C36A1"/>
    <w:rsid w:val="006C567E"/>
    <w:rsid w:val="006C7FD8"/>
    <w:rsid w:val="006D042C"/>
    <w:rsid w:val="006D304C"/>
    <w:rsid w:val="006E5F3E"/>
    <w:rsid w:val="007055CE"/>
    <w:rsid w:val="00715734"/>
    <w:rsid w:val="0072445B"/>
    <w:rsid w:val="00725BE5"/>
    <w:rsid w:val="0072652C"/>
    <w:rsid w:val="00732142"/>
    <w:rsid w:val="0074322C"/>
    <w:rsid w:val="00762B93"/>
    <w:rsid w:val="00772176"/>
    <w:rsid w:val="0077783D"/>
    <w:rsid w:val="00777B29"/>
    <w:rsid w:val="00797E6C"/>
    <w:rsid w:val="007A488F"/>
    <w:rsid w:val="007A4B1B"/>
    <w:rsid w:val="007A79E3"/>
    <w:rsid w:val="007B722C"/>
    <w:rsid w:val="007C2990"/>
    <w:rsid w:val="007D51D4"/>
    <w:rsid w:val="007D7AE6"/>
    <w:rsid w:val="007E4F60"/>
    <w:rsid w:val="007F3868"/>
    <w:rsid w:val="007F4358"/>
    <w:rsid w:val="007F4739"/>
    <w:rsid w:val="007F4E96"/>
    <w:rsid w:val="007F4FFC"/>
    <w:rsid w:val="008569E8"/>
    <w:rsid w:val="0087133A"/>
    <w:rsid w:val="008851EA"/>
    <w:rsid w:val="00886F33"/>
    <w:rsid w:val="008912ED"/>
    <w:rsid w:val="008A26A7"/>
    <w:rsid w:val="008A6355"/>
    <w:rsid w:val="008B2A06"/>
    <w:rsid w:val="008B37CA"/>
    <w:rsid w:val="008C1BB1"/>
    <w:rsid w:val="008C2084"/>
    <w:rsid w:val="008C3BFA"/>
    <w:rsid w:val="008D6ED2"/>
    <w:rsid w:val="008D7839"/>
    <w:rsid w:val="008F125E"/>
    <w:rsid w:val="009002F6"/>
    <w:rsid w:val="009034D1"/>
    <w:rsid w:val="00904F62"/>
    <w:rsid w:val="00906A5A"/>
    <w:rsid w:val="00910DE5"/>
    <w:rsid w:val="00911207"/>
    <w:rsid w:val="0092518B"/>
    <w:rsid w:val="0092606B"/>
    <w:rsid w:val="00930FE0"/>
    <w:rsid w:val="009335CB"/>
    <w:rsid w:val="0094035D"/>
    <w:rsid w:val="009438A1"/>
    <w:rsid w:val="00943C62"/>
    <w:rsid w:val="00947772"/>
    <w:rsid w:val="0095492F"/>
    <w:rsid w:val="009601A8"/>
    <w:rsid w:val="0096479F"/>
    <w:rsid w:val="0097157F"/>
    <w:rsid w:val="00974D46"/>
    <w:rsid w:val="00976D71"/>
    <w:rsid w:val="009849E5"/>
    <w:rsid w:val="00985B65"/>
    <w:rsid w:val="00986E01"/>
    <w:rsid w:val="009929B7"/>
    <w:rsid w:val="009959C7"/>
    <w:rsid w:val="009978DE"/>
    <w:rsid w:val="009A2190"/>
    <w:rsid w:val="009B05F0"/>
    <w:rsid w:val="009B7E49"/>
    <w:rsid w:val="009C3AB5"/>
    <w:rsid w:val="009C7079"/>
    <w:rsid w:val="009C7B09"/>
    <w:rsid w:val="009D0B59"/>
    <w:rsid w:val="009D35D8"/>
    <w:rsid w:val="009D4268"/>
    <w:rsid w:val="009D46A4"/>
    <w:rsid w:val="009D6487"/>
    <w:rsid w:val="009E13B5"/>
    <w:rsid w:val="009F4BA4"/>
    <w:rsid w:val="00A025C5"/>
    <w:rsid w:val="00A04C2D"/>
    <w:rsid w:val="00A21E59"/>
    <w:rsid w:val="00A2445A"/>
    <w:rsid w:val="00A31D24"/>
    <w:rsid w:val="00A36F9C"/>
    <w:rsid w:val="00A44796"/>
    <w:rsid w:val="00A44B81"/>
    <w:rsid w:val="00A51066"/>
    <w:rsid w:val="00A5190F"/>
    <w:rsid w:val="00A53DA2"/>
    <w:rsid w:val="00A61193"/>
    <w:rsid w:val="00A82172"/>
    <w:rsid w:val="00A827A9"/>
    <w:rsid w:val="00A849F8"/>
    <w:rsid w:val="00A85734"/>
    <w:rsid w:val="00A90F0C"/>
    <w:rsid w:val="00A9299A"/>
    <w:rsid w:val="00A974A6"/>
    <w:rsid w:val="00AA3335"/>
    <w:rsid w:val="00AA4859"/>
    <w:rsid w:val="00AA6143"/>
    <w:rsid w:val="00AA7820"/>
    <w:rsid w:val="00AB1BBF"/>
    <w:rsid w:val="00AB267E"/>
    <w:rsid w:val="00AB7F5E"/>
    <w:rsid w:val="00AC6F7A"/>
    <w:rsid w:val="00AD0E02"/>
    <w:rsid w:val="00AE3F77"/>
    <w:rsid w:val="00AE654C"/>
    <w:rsid w:val="00B0041B"/>
    <w:rsid w:val="00B01FE4"/>
    <w:rsid w:val="00B03646"/>
    <w:rsid w:val="00B33405"/>
    <w:rsid w:val="00B364EA"/>
    <w:rsid w:val="00B453E7"/>
    <w:rsid w:val="00B52ABA"/>
    <w:rsid w:val="00B54D36"/>
    <w:rsid w:val="00B57A7B"/>
    <w:rsid w:val="00B77CAE"/>
    <w:rsid w:val="00B963DA"/>
    <w:rsid w:val="00BA22CB"/>
    <w:rsid w:val="00BB19C3"/>
    <w:rsid w:val="00BB2D67"/>
    <w:rsid w:val="00BE2BBE"/>
    <w:rsid w:val="00BE5169"/>
    <w:rsid w:val="00BF3239"/>
    <w:rsid w:val="00BF4A12"/>
    <w:rsid w:val="00C01E77"/>
    <w:rsid w:val="00C04304"/>
    <w:rsid w:val="00C21BA3"/>
    <w:rsid w:val="00C24CE6"/>
    <w:rsid w:val="00C33090"/>
    <w:rsid w:val="00C35ABC"/>
    <w:rsid w:val="00C450B8"/>
    <w:rsid w:val="00C5029A"/>
    <w:rsid w:val="00C502F8"/>
    <w:rsid w:val="00C60D3C"/>
    <w:rsid w:val="00C646D6"/>
    <w:rsid w:val="00C749FE"/>
    <w:rsid w:val="00C87283"/>
    <w:rsid w:val="00C87812"/>
    <w:rsid w:val="00C972FC"/>
    <w:rsid w:val="00CA03A2"/>
    <w:rsid w:val="00CA2D77"/>
    <w:rsid w:val="00CA5EA0"/>
    <w:rsid w:val="00CA629F"/>
    <w:rsid w:val="00CB5F7D"/>
    <w:rsid w:val="00CD05E3"/>
    <w:rsid w:val="00CF37AD"/>
    <w:rsid w:val="00CF4A8C"/>
    <w:rsid w:val="00D0006F"/>
    <w:rsid w:val="00D24247"/>
    <w:rsid w:val="00D30862"/>
    <w:rsid w:val="00D31892"/>
    <w:rsid w:val="00D43724"/>
    <w:rsid w:val="00D52FC5"/>
    <w:rsid w:val="00D53F59"/>
    <w:rsid w:val="00D5548D"/>
    <w:rsid w:val="00D56A65"/>
    <w:rsid w:val="00D570C7"/>
    <w:rsid w:val="00D60217"/>
    <w:rsid w:val="00D639E1"/>
    <w:rsid w:val="00D653ED"/>
    <w:rsid w:val="00D725E8"/>
    <w:rsid w:val="00D75AE9"/>
    <w:rsid w:val="00D932CA"/>
    <w:rsid w:val="00D94CA4"/>
    <w:rsid w:val="00DA5DD3"/>
    <w:rsid w:val="00DB743C"/>
    <w:rsid w:val="00DC08AD"/>
    <w:rsid w:val="00DD6DB0"/>
    <w:rsid w:val="00DE1C5A"/>
    <w:rsid w:val="00DE1D17"/>
    <w:rsid w:val="00DE66F6"/>
    <w:rsid w:val="00DE72CB"/>
    <w:rsid w:val="00DE74AD"/>
    <w:rsid w:val="00DF2450"/>
    <w:rsid w:val="00E04756"/>
    <w:rsid w:val="00E04CBF"/>
    <w:rsid w:val="00E07E63"/>
    <w:rsid w:val="00E16B8A"/>
    <w:rsid w:val="00E171E6"/>
    <w:rsid w:val="00E240AB"/>
    <w:rsid w:val="00E32976"/>
    <w:rsid w:val="00E34C7A"/>
    <w:rsid w:val="00E436B6"/>
    <w:rsid w:val="00E47EC7"/>
    <w:rsid w:val="00E606EE"/>
    <w:rsid w:val="00E66B32"/>
    <w:rsid w:val="00E67010"/>
    <w:rsid w:val="00E84E85"/>
    <w:rsid w:val="00EB1557"/>
    <w:rsid w:val="00EB5180"/>
    <w:rsid w:val="00EC114B"/>
    <w:rsid w:val="00EC37F8"/>
    <w:rsid w:val="00EC463D"/>
    <w:rsid w:val="00EC6B88"/>
    <w:rsid w:val="00EC7EAF"/>
    <w:rsid w:val="00ED17EC"/>
    <w:rsid w:val="00ED78F6"/>
    <w:rsid w:val="00EE32ED"/>
    <w:rsid w:val="00EE38C2"/>
    <w:rsid w:val="00EF414C"/>
    <w:rsid w:val="00F01CB9"/>
    <w:rsid w:val="00F12270"/>
    <w:rsid w:val="00F3615A"/>
    <w:rsid w:val="00F45B55"/>
    <w:rsid w:val="00F53C9F"/>
    <w:rsid w:val="00F56CCF"/>
    <w:rsid w:val="00F65B72"/>
    <w:rsid w:val="00F67D16"/>
    <w:rsid w:val="00F80C5B"/>
    <w:rsid w:val="00F951BC"/>
    <w:rsid w:val="00FA45CF"/>
    <w:rsid w:val="00FB3D78"/>
    <w:rsid w:val="00FB7DF1"/>
    <w:rsid w:val="00FC29B1"/>
    <w:rsid w:val="00FC7571"/>
    <w:rsid w:val="00FD040C"/>
    <w:rsid w:val="00FD0C0A"/>
    <w:rsid w:val="00FD3076"/>
    <w:rsid w:val="00FE3386"/>
    <w:rsid w:val="00FE5FC6"/>
    <w:rsid w:val="00FF1D64"/>
    <w:rsid w:val="00FF272D"/>
    <w:rsid w:val="00FF676B"/>
    <w:rsid w:val="00FF7D8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D1"/>
  </w:style>
  <w:style w:type="paragraph" w:styleId="1">
    <w:name w:val="heading 1"/>
    <w:basedOn w:val="a"/>
    <w:next w:val="a"/>
    <w:link w:val="10"/>
    <w:uiPriority w:val="9"/>
    <w:qFormat/>
    <w:rsid w:val="002C3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5C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D0006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FD1"/>
    <w:pPr>
      <w:ind w:left="720"/>
      <w:contextualSpacing/>
    </w:pPr>
    <w:rPr>
      <w:rFonts w:ascii="Calibri" w:eastAsia="SimSun" w:hAnsi="Calibri" w:cs="Times New Roman"/>
    </w:rPr>
  </w:style>
  <w:style w:type="paragraph" w:styleId="a4">
    <w:name w:val="footnote text"/>
    <w:basedOn w:val="a"/>
    <w:link w:val="a5"/>
    <w:rsid w:val="000A6FD1"/>
    <w:pPr>
      <w:spacing w:after="0" w:line="240" w:lineRule="auto"/>
    </w:pPr>
    <w:rPr>
      <w:rFonts w:ascii="Times New Roman" w:eastAsia="Times New Roman" w:hAnsi="Times New Roman" w:cs="Times New Roman"/>
      <w:sz w:val="20"/>
      <w:szCs w:val="20"/>
      <w:lang w:val="en-US" w:eastAsia="en-US"/>
    </w:rPr>
  </w:style>
  <w:style w:type="character" w:customStyle="1" w:styleId="a5">
    <w:name w:val="Текст сноски Знак"/>
    <w:basedOn w:val="a0"/>
    <w:link w:val="a4"/>
    <w:rsid w:val="000A6FD1"/>
    <w:rPr>
      <w:rFonts w:ascii="Times New Roman" w:eastAsia="Times New Roman" w:hAnsi="Times New Roman" w:cs="Times New Roman"/>
      <w:sz w:val="20"/>
      <w:szCs w:val="20"/>
      <w:lang w:val="en-US" w:eastAsia="en-US"/>
    </w:rPr>
  </w:style>
  <w:style w:type="character" w:styleId="a6">
    <w:name w:val="footnote reference"/>
    <w:basedOn w:val="a0"/>
    <w:semiHidden/>
    <w:rsid w:val="000A6FD1"/>
    <w:rPr>
      <w:vertAlign w:val="superscript"/>
    </w:rPr>
  </w:style>
  <w:style w:type="character" w:customStyle="1" w:styleId="apple-style-span">
    <w:name w:val="apple-style-span"/>
    <w:basedOn w:val="a0"/>
    <w:rsid w:val="000A6FD1"/>
  </w:style>
  <w:style w:type="table" w:styleId="a7">
    <w:name w:val="Table Grid"/>
    <w:basedOn w:val="a1"/>
    <w:uiPriority w:val="59"/>
    <w:rsid w:val="00C74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CA03A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A03A2"/>
  </w:style>
  <w:style w:type="paragraph" w:styleId="aa">
    <w:name w:val="footer"/>
    <w:basedOn w:val="a"/>
    <w:link w:val="ab"/>
    <w:uiPriority w:val="99"/>
    <w:unhideWhenUsed/>
    <w:rsid w:val="00CA0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03A2"/>
  </w:style>
  <w:style w:type="paragraph" w:styleId="ac">
    <w:name w:val="Body Text"/>
    <w:basedOn w:val="a"/>
    <w:link w:val="ad"/>
    <w:rsid w:val="003316FD"/>
    <w:pPr>
      <w:spacing w:after="0" w:line="240" w:lineRule="auto"/>
      <w:jc w:val="center"/>
    </w:pPr>
    <w:rPr>
      <w:rFonts w:ascii="Arial" w:eastAsia="Times New Roman" w:hAnsi="Arial" w:cs="Times New Roman"/>
      <w:b/>
      <w:sz w:val="16"/>
      <w:szCs w:val="20"/>
      <w:lang w:eastAsia="ru-RU"/>
    </w:rPr>
  </w:style>
  <w:style w:type="character" w:customStyle="1" w:styleId="ad">
    <w:name w:val="Основной текст Знак"/>
    <w:basedOn w:val="a0"/>
    <w:link w:val="ac"/>
    <w:rsid w:val="003316FD"/>
    <w:rPr>
      <w:rFonts w:ascii="Arial" w:eastAsia="Times New Roman" w:hAnsi="Arial" w:cs="Times New Roman"/>
      <w:b/>
      <w:sz w:val="16"/>
      <w:szCs w:val="20"/>
      <w:lang w:eastAsia="ru-RU"/>
    </w:rPr>
  </w:style>
  <w:style w:type="paragraph" w:styleId="ae">
    <w:name w:val="Normal (Web)"/>
    <w:basedOn w:val="a"/>
    <w:uiPriority w:val="99"/>
    <w:unhideWhenUsed/>
    <w:rsid w:val="00331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16FD"/>
  </w:style>
  <w:style w:type="character" w:styleId="af">
    <w:name w:val="Hyperlink"/>
    <w:basedOn w:val="a0"/>
    <w:uiPriority w:val="99"/>
    <w:unhideWhenUsed/>
    <w:rsid w:val="007055CE"/>
    <w:rPr>
      <w:color w:val="0000FF" w:themeColor="hyperlink"/>
      <w:u w:val="single"/>
    </w:rPr>
  </w:style>
  <w:style w:type="paragraph" w:styleId="af0">
    <w:name w:val="Balloon Text"/>
    <w:basedOn w:val="a"/>
    <w:link w:val="af1"/>
    <w:uiPriority w:val="99"/>
    <w:semiHidden/>
    <w:unhideWhenUsed/>
    <w:rsid w:val="00BE516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E5169"/>
    <w:rPr>
      <w:rFonts w:ascii="Tahoma" w:hAnsi="Tahoma" w:cs="Tahoma"/>
      <w:sz w:val="16"/>
      <w:szCs w:val="16"/>
    </w:rPr>
  </w:style>
  <w:style w:type="paragraph" w:customStyle="1" w:styleId="FR1">
    <w:name w:val="FR1"/>
    <w:rsid w:val="00AA6143"/>
    <w:pPr>
      <w:widowControl w:val="0"/>
      <w:overflowPunct w:val="0"/>
      <w:autoSpaceDE w:val="0"/>
      <w:autoSpaceDN w:val="0"/>
      <w:adjustRightInd w:val="0"/>
      <w:spacing w:before="360" w:after="0" w:line="240" w:lineRule="auto"/>
      <w:ind w:left="1120"/>
      <w:textAlignment w:val="baseline"/>
    </w:pPr>
    <w:rPr>
      <w:rFonts w:ascii="Arial" w:eastAsia="Times New Roman" w:hAnsi="Arial" w:cs="Times New Roman"/>
      <w:b/>
      <w:i/>
      <w:sz w:val="24"/>
      <w:szCs w:val="20"/>
    </w:rPr>
  </w:style>
  <w:style w:type="paragraph" w:customStyle="1" w:styleId="BodyText251">
    <w:name w:val="Body Text 251"/>
    <w:basedOn w:val="a"/>
    <w:rsid w:val="00AA6143"/>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rPr>
  </w:style>
  <w:style w:type="paragraph" w:styleId="21">
    <w:name w:val="Body Text 2"/>
    <w:basedOn w:val="a"/>
    <w:link w:val="22"/>
    <w:uiPriority w:val="99"/>
    <w:semiHidden/>
    <w:unhideWhenUsed/>
    <w:rsid w:val="00D0006F"/>
    <w:pPr>
      <w:spacing w:after="120" w:line="480" w:lineRule="auto"/>
    </w:pPr>
  </w:style>
  <w:style w:type="character" w:customStyle="1" w:styleId="22">
    <w:name w:val="Основной текст 2 Знак"/>
    <w:basedOn w:val="a0"/>
    <w:link w:val="21"/>
    <w:uiPriority w:val="99"/>
    <w:semiHidden/>
    <w:rsid w:val="00D0006F"/>
  </w:style>
  <w:style w:type="character" w:customStyle="1" w:styleId="60">
    <w:name w:val="Заголовок 6 Знак"/>
    <w:basedOn w:val="a0"/>
    <w:link w:val="6"/>
    <w:rsid w:val="00D0006F"/>
    <w:rPr>
      <w:rFonts w:ascii="Times New Roman" w:eastAsia="Times New Roman" w:hAnsi="Times New Roman" w:cs="Times New Roman"/>
      <w:b/>
      <w:bCs/>
      <w:lang w:eastAsia="ru-RU"/>
    </w:rPr>
  </w:style>
  <w:style w:type="character" w:customStyle="1" w:styleId="10">
    <w:name w:val="Заголовок 1 Знак"/>
    <w:basedOn w:val="a0"/>
    <w:link w:val="1"/>
    <w:uiPriority w:val="9"/>
    <w:rsid w:val="002C33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15CBA"/>
    <w:rPr>
      <w:rFonts w:asciiTheme="majorHAnsi" w:eastAsiaTheme="majorEastAsia" w:hAnsiTheme="majorHAnsi" w:cstheme="majorBidi"/>
      <w:b/>
      <w:bCs/>
      <w:color w:val="4F81BD" w:themeColor="accent1"/>
      <w:sz w:val="26"/>
      <w:szCs w:val="26"/>
    </w:rPr>
  </w:style>
  <w:style w:type="paragraph" w:styleId="af2">
    <w:name w:val="TOC Heading"/>
    <w:basedOn w:val="1"/>
    <w:next w:val="a"/>
    <w:uiPriority w:val="39"/>
    <w:semiHidden/>
    <w:unhideWhenUsed/>
    <w:qFormat/>
    <w:rsid w:val="003A3D57"/>
    <w:pPr>
      <w:outlineLvl w:val="9"/>
    </w:pPr>
    <w:rPr>
      <w:lang w:eastAsia="en-US"/>
    </w:rPr>
  </w:style>
  <w:style w:type="paragraph" w:styleId="11">
    <w:name w:val="toc 1"/>
    <w:basedOn w:val="a"/>
    <w:next w:val="a"/>
    <w:autoRedefine/>
    <w:uiPriority w:val="39"/>
    <w:unhideWhenUsed/>
    <w:rsid w:val="003A3D57"/>
    <w:pPr>
      <w:spacing w:after="100"/>
    </w:pPr>
  </w:style>
  <w:style w:type="paragraph" w:styleId="23">
    <w:name w:val="toc 2"/>
    <w:basedOn w:val="a"/>
    <w:next w:val="a"/>
    <w:autoRedefine/>
    <w:uiPriority w:val="39"/>
    <w:unhideWhenUsed/>
    <w:rsid w:val="003A3D57"/>
    <w:pPr>
      <w:spacing w:after="100"/>
      <w:ind w:left="220"/>
    </w:pPr>
  </w:style>
</w:styles>
</file>

<file path=word/webSettings.xml><?xml version="1.0" encoding="utf-8"?>
<w:webSettings xmlns:r="http://schemas.openxmlformats.org/officeDocument/2006/relationships" xmlns:w="http://schemas.openxmlformats.org/wordprocessingml/2006/main">
  <w:divs>
    <w:div w:id="202131284">
      <w:bodyDiv w:val="1"/>
      <w:marLeft w:val="0"/>
      <w:marRight w:val="0"/>
      <w:marTop w:val="0"/>
      <w:marBottom w:val="0"/>
      <w:divBdr>
        <w:top w:val="none" w:sz="0" w:space="0" w:color="auto"/>
        <w:left w:val="none" w:sz="0" w:space="0" w:color="auto"/>
        <w:bottom w:val="none" w:sz="0" w:space="0" w:color="auto"/>
        <w:right w:val="none" w:sz="0" w:space="0" w:color="auto"/>
      </w:divBdr>
    </w:div>
    <w:div w:id="19212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Data" Target="diagrams/data1.xml"/><Relationship Id="rId18" Type="http://schemas.openxmlformats.org/officeDocument/2006/relationships/hyperlink" Target="http://unctc.unctad.org/data/libvol1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nctadstat.unctad.org/ReportFolders/reportFolders.aspx" TargetMode="External"/><Relationship Id="rId7" Type="http://schemas.openxmlformats.org/officeDocument/2006/relationships/endnotes" Target="endnotes.xml"/><Relationship Id="rId12" Type="http://schemas.openxmlformats.org/officeDocument/2006/relationships/chart" Target="charts/chart2.xm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iskran.ru/russ/works99/kurero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y.gov.ru/minec/main" TargetMode="External"/><Relationship Id="rId24" Type="http://schemas.openxmlformats.org/officeDocument/2006/relationships/hyperlink" Target="http://www.worldbank.org/"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cnpc.com.cn" TargetMode="External"/><Relationship Id="rId10" Type="http://schemas.openxmlformats.org/officeDocument/2006/relationships/hyperlink" Target="http://unctadstat.unctad.org/ReportFolders/reportFolders.aspx" TargetMode="External"/><Relationship Id="rId19" Type="http://schemas.openxmlformats.org/officeDocument/2006/relationships/hyperlink" Target="http://www.unctad.org/wir" TargetMode="External"/><Relationship Id="rId4" Type="http://schemas.openxmlformats.org/officeDocument/2006/relationships/settings" Target="settings.xml"/><Relationship Id="rId9" Type="http://schemas.openxmlformats.org/officeDocument/2006/relationships/hyperlink" Target="http://unctadstat.unctad.org/ReportFolders/reportFolders.aspx" TargetMode="External"/><Relationship Id="rId14" Type="http://schemas.openxmlformats.org/officeDocument/2006/relationships/diagramLayout" Target="diagrams/layout1.xml"/><Relationship Id="rId22" Type="http://schemas.openxmlformats.org/officeDocument/2006/relationships/hyperlink" Target="http://www.economy.gov.ru/minec/main"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i\Desktop\&#1044;&#1080;&#1087;&#1083;&#1086;&#1084;&#1085;&#1072;&#1103;%20&#1088;&#1072;&#1073;&#1086;&#1090;&#1072;%20&#1089;%20&#1087;&#1088;&#1086;&#1092;.%20&#1055;&#1086;&#1082;&#1088;&#1086;&#1074;&#1089;&#1082;&#1086;&#1081;%20&#1042;.&#1042;\&#1086;&#1073;&#1097;&#1077;&#1077;%20&#1088;&#1072;&#1079;&#1074;&#1080;&#1074;&#1072;&#1102;&#1097;&#1080;&#1077;&#1089;&#1103;%20&#1101;&#1082;&#1086;&#1085;&#1086;&#1084;&#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i\Desktop\&#1087;&#1072;&#1087;&#1082;&#1080;\3%20&#1082;&#1091;&#1088;&#1089;\&#1089;&#1090;&#1091;&#1076;%20&#1085;&#1072;&#1091;&#1095;&#1085;&#1072;&#1103;%20&#1088;&#1072;&#1073;&#1086;&#1090;&#1072;%20&#1087;&#1086;%20&#1075;&#1080;&#1092;&#1092;&#1077;&#1085;&#1091;\&#1088;&#1072;&#1073;&#1086;&#1090;&#1072;%20&#1087;&#1086;%20&#1052;&#1069;%20&#1091;%20&#1057;&#1072;&#1074;&#1077;&#1083;&#1100;&#1077;&#1074;&#1086;&#1081;\stat_meat%20&#1085;&#1086;&#1074;&#1072;&#1103;,&#1073;&#1077;&#1079;%20&#1086;&#1096;&#1080;&#1073;&#1086;&#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'[общее развивающиеся экономики.xlsx]Лист1'!$A$3</c:f>
              <c:strCache>
                <c:ptCount val="1"/>
                <c:pt idx="0">
                  <c:v>Развивающие экономики</c:v>
                </c:pt>
              </c:strCache>
            </c:strRef>
          </c:tx>
          <c:marker>
            <c:symbol val="none"/>
          </c:marker>
          <c:cat>
            <c:strRef>
              <c:f>'[общее развивающиеся экономики.xlsx]Лист1'!$B$2:$AQ$2</c:f>
              <c:strCache>
                <c:ptCount val="42"/>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strCache>
            </c:strRef>
          </c:cat>
          <c:val>
            <c:numRef>
              <c:f>'[общее развивающиеся экономики.xlsx]Лист1'!$B$3:$AQ$3</c:f>
              <c:numCache>
                <c:formatCode>General</c:formatCode>
                <c:ptCount val="42"/>
                <c:pt idx="0">
                  <c:v>3854.3594602795392</c:v>
                </c:pt>
                <c:pt idx="1">
                  <c:v>3631.4483015927999</c:v>
                </c:pt>
                <c:pt idx="2">
                  <c:v>3423.6502136117001</c:v>
                </c:pt>
                <c:pt idx="3">
                  <c:v>5175.5834882092995</c:v>
                </c:pt>
                <c:pt idx="4">
                  <c:v>2465.5092156405012</c:v>
                </c:pt>
                <c:pt idx="5">
                  <c:v>9709.4590560426004</c:v>
                </c:pt>
                <c:pt idx="6">
                  <c:v>6467.1749388761</c:v>
                </c:pt>
                <c:pt idx="7">
                  <c:v>6991.7970189948965</c:v>
                </c:pt>
                <c:pt idx="8">
                  <c:v>8990.4414495704168</c:v>
                </c:pt>
                <c:pt idx="9">
                  <c:v>8505.3441087372994</c:v>
                </c:pt>
                <c:pt idx="10">
                  <c:v>7478.9217474838024</c:v>
                </c:pt>
                <c:pt idx="11">
                  <c:v>24045.846734751725</c:v>
                </c:pt>
                <c:pt idx="12">
                  <c:v>26376.825836568805</c:v>
                </c:pt>
                <c:pt idx="13">
                  <c:v>17569.483109499721</c:v>
                </c:pt>
                <c:pt idx="14">
                  <c:v>17609.787906708825</c:v>
                </c:pt>
                <c:pt idx="15">
                  <c:v>14187.903141491302</c:v>
                </c:pt>
                <c:pt idx="16">
                  <c:v>15778.327742851878</c:v>
                </c:pt>
                <c:pt idx="17">
                  <c:v>21790.973092786309</c:v>
                </c:pt>
                <c:pt idx="18">
                  <c:v>30420.731966909341</c:v>
                </c:pt>
                <c:pt idx="19">
                  <c:v>30730.045500687302</c:v>
                </c:pt>
                <c:pt idx="20">
                  <c:v>34853.481626132998</c:v>
                </c:pt>
                <c:pt idx="21">
                  <c:v>39833.887894690699</c:v>
                </c:pt>
                <c:pt idx="22">
                  <c:v>53075.519841169684</c:v>
                </c:pt>
                <c:pt idx="23">
                  <c:v>76738.408847323357</c:v>
                </c:pt>
                <c:pt idx="24">
                  <c:v>103379.48215870729</c:v>
                </c:pt>
                <c:pt idx="25">
                  <c:v>116207.6753550064</c:v>
                </c:pt>
                <c:pt idx="26">
                  <c:v>148993.42109574768</c:v>
                </c:pt>
                <c:pt idx="27">
                  <c:v>192113.3401429847</c:v>
                </c:pt>
                <c:pt idx="28">
                  <c:v>189399.43596497501</c:v>
                </c:pt>
                <c:pt idx="29">
                  <c:v>230710.74529141487</c:v>
                </c:pt>
                <c:pt idx="30">
                  <c:v>255505.9957147564</c:v>
                </c:pt>
                <c:pt idx="31">
                  <c:v>216865.14814504611</c:v>
                </c:pt>
                <c:pt idx="32">
                  <c:v>173283.01858210799</c:v>
                </c:pt>
                <c:pt idx="33">
                  <c:v>190124.80551402268</c:v>
                </c:pt>
                <c:pt idx="34">
                  <c:v>291866.01381805592</c:v>
                </c:pt>
                <c:pt idx="35">
                  <c:v>327247.75683690619</c:v>
                </c:pt>
                <c:pt idx="36">
                  <c:v>427163.40412150091</c:v>
                </c:pt>
                <c:pt idx="37">
                  <c:v>574311.48799647938</c:v>
                </c:pt>
                <c:pt idx="38">
                  <c:v>650016.76443861099</c:v>
                </c:pt>
                <c:pt idx="39">
                  <c:v>519225.02488331485</c:v>
                </c:pt>
                <c:pt idx="40">
                  <c:v>616660.69062603742</c:v>
                </c:pt>
                <c:pt idx="41">
                  <c:v>684399.28262003919</c:v>
                </c:pt>
              </c:numCache>
            </c:numRef>
          </c:val>
        </c:ser>
        <c:ser>
          <c:idx val="1"/>
          <c:order val="1"/>
          <c:tx>
            <c:strRef>
              <c:f>'[общее развивающиеся экономики.xlsx]Лист1'!$A$4</c:f>
              <c:strCache>
                <c:ptCount val="1"/>
                <c:pt idx="0">
                  <c:v>Развитые экономики</c:v>
                </c:pt>
              </c:strCache>
            </c:strRef>
          </c:tx>
          <c:marker>
            <c:symbol val="none"/>
          </c:marker>
          <c:cat>
            <c:strRef>
              <c:f>'[общее развивающиеся экономики.xlsx]Лист1'!$B$2:$AQ$2</c:f>
              <c:strCache>
                <c:ptCount val="42"/>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strCache>
            </c:strRef>
          </c:cat>
          <c:val>
            <c:numRef>
              <c:f>'[общее развивающиеся экономики.xlsx]Лист1'!$B$4:$AQ$4</c:f>
              <c:numCache>
                <c:formatCode>General</c:formatCode>
                <c:ptCount val="42"/>
                <c:pt idx="0">
                  <c:v>9491.2348398887007</c:v>
                </c:pt>
                <c:pt idx="1">
                  <c:v>10650.5986467936</c:v>
                </c:pt>
                <c:pt idx="2">
                  <c:v>11509.080124053658</c:v>
                </c:pt>
                <c:pt idx="3">
                  <c:v>15470.378038740269</c:v>
                </c:pt>
                <c:pt idx="4">
                  <c:v>21661.055502162999</c:v>
                </c:pt>
                <c:pt idx="5">
                  <c:v>16857.550669177403</c:v>
                </c:pt>
                <c:pt idx="6">
                  <c:v>15535.143698274112</c:v>
                </c:pt>
                <c:pt idx="7">
                  <c:v>20147.662668836001</c:v>
                </c:pt>
                <c:pt idx="8">
                  <c:v>25367.676124563121</c:v>
                </c:pt>
                <c:pt idx="9">
                  <c:v>33786.6281176095</c:v>
                </c:pt>
                <c:pt idx="10">
                  <c:v>46575.808761805594</c:v>
                </c:pt>
                <c:pt idx="11">
                  <c:v>45511.798565994002</c:v>
                </c:pt>
                <c:pt idx="12">
                  <c:v>31682.121208191296</c:v>
                </c:pt>
                <c:pt idx="13">
                  <c:v>32680.269784065709</c:v>
                </c:pt>
                <c:pt idx="14">
                  <c:v>39237.131017830085</c:v>
                </c:pt>
                <c:pt idx="15">
                  <c:v>41663.201794488501</c:v>
                </c:pt>
                <c:pt idx="16">
                  <c:v>70628.038754910696</c:v>
                </c:pt>
                <c:pt idx="17">
                  <c:v>114843.2019508074</c:v>
                </c:pt>
                <c:pt idx="18">
                  <c:v>133580.43021269568</c:v>
                </c:pt>
                <c:pt idx="19">
                  <c:v>166528.43379060098</c:v>
                </c:pt>
                <c:pt idx="20">
                  <c:v>172526.33759339768</c:v>
                </c:pt>
                <c:pt idx="21">
                  <c:v>114035.32988998225</c:v>
                </c:pt>
                <c:pt idx="22">
                  <c:v>111141.2093998464</c:v>
                </c:pt>
                <c:pt idx="23">
                  <c:v>143434.76419118061</c:v>
                </c:pt>
                <c:pt idx="24">
                  <c:v>150575.13158957398</c:v>
                </c:pt>
                <c:pt idx="25">
                  <c:v>222484.16791394891</c:v>
                </c:pt>
                <c:pt idx="26">
                  <c:v>236034.9716828329</c:v>
                </c:pt>
                <c:pt idx="27">
                  <c:v>285390.88768657122</c:v>
                </c:pt>
                <c:pt idx="28">
                  <c:v>508744.73166552628</c:v>
                </c:pt>
                <c:pt idx="29">
                  <c:v>852120.69803989027</c:v>
                </c:pt>
                <c:pt idx="30">
                  <c:v>1137996.2043537367</c:v>
                </c:pt>
                <c:pt idx="31">
                  <c:v>601241.07236629399</c:v>
                </c:pt>
                <c:pt idx="32">
                  <c:v>443431.70207071712</c:v>
                </c:pt>
                <c:pt idx="33">
                  <c:v>376807.6103399049</c:v>
                </c:pt>
                <c:pt idx="34">
                  <c:v>422179.05842384388</c:v>
                </c:pt>
                <c:pt idx="35">
                  <c:v>622625.40646574169</c:v>
                </c:pt>
                <c:pt idx="36">
                  <c:v>981869.32719005237</c:v>
                </c:pt>
                <c:pt idx="37">
                  <c:v>1310425.4259242998</c:v>
                </c:pt>
                <c:pt idx="38">
                  <c:v>1019648.0354540363</c:v>
                </c:pt>
                <c:pt idx="39">
                  <c:v>606212.26190717064</c:v>
                </c:pt>
                <c:pt idx="40">
                  <c:v>618586.08856717939</c:v>
                </c:pt>
                <c:pt idx="41">
                  <c:v>747860.02318720403</c:v>
                </c:pt>
              </c:numCache>
            </c:numRef>
          </c:val>
        </c:ser>
        <c:marker val="1"/>
        <c:axId val="175483136"/>
        <c:axId val="199113728"/>
      </c:lineChart>
      <c:catAx>
        <c:axId val="175483136"/>
        <c:scaling>
          <c:orientation val="minMax"/>
        </c:scaling>
        <c:axPos val="b"/>
        <c:tickLblPos val="nextTo"/>
        <c:crossAx val="199113728"/>
        <c:crosses val="autoZero"/>
        <c:auto val="1"/>
        <c:lblAlgn val="ctr"/>
        <c:lblOffset val="100"/>
      </c:catAx>
      <c:valAx>
        <c:axId val="199113728"/>
        <c:scaling>
          <c:orientation val="minMax"/>
        </c:scaling>
        <c:axPos val="l"/>
        <c:majorGridlines/>
        <c:numFmt formatCode="General" sourceLinked="1"/>
        <c:tickLblPos val="nextTo"/>
        <c:crossAx val="1754831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8219087896857186E-2"/>
          <c:y val="6.0659813356663754E-2"/>
          <c:w val="0.81156377732211848"/>
          <c:h val="0.79523549139690852"/>
        </c:manualLayout>
      </c:layout>
      <c:lineChart>
        <c:grouping val="standard"/>
        <c:ser>
          <c:idx val="1"/>
          <c:order val="0"/>
          <c:tx>
            <c:v>мясо</c:v>
          </c:tx>
          <c:marker>
            <c:symbol val="none"/>
          </c:marker>
          <c:cat>
            <c:numRef>
              <c:f>килокалории!$H$9:$BB$9</c:f>
              <c:numCache>
                <c:formatCode>General</c:formatCode>
                <c:ptCount val="47"/>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numCache>
            </c:numRef>
          </c:cat>
          <c:val>
            <c:numRef>
              <c:f>килокалории!$H$10:$BB$10</c:f>
              <c:numCache>
                <c:formatCode>General</c:formatCode>
                <c:ptCount val="47"/>
                <c:pt idx="0">
                  <c:v>29.37</c:v>
                </c:pt>
                <c:pt idx="1">
                  <c:v>35.68</c:v>
                </c:pt>
                <c:pt idx="2">
                  <c:v>57.39</c:v>
                </c:pt>
                <c:pt idx="3">
                  <c:v>72.7</c:v>
                </c:pt>
                <c:pt idx="4">
                  <c:v>80.8</c:v>
                </c:pt>
                <c:pt idx="5">
                  <c:v>85.63</c:v>
                </c:pt>
                <c:pt idx="6">
                  <c:v>88.84</c:v>
                </c:pt>
                <c:pt idx="7">
                  <c:v>85.79</c:v>
                </c:pt>
                <c:pt idx="8">
                  <c:v>81.81</c:v>
                </c:pt>
                <c:pt idx="9">
                  <c:v>79.55</c:v>
                </c:pt>
                <c:pt idx="10">
                  <c:v>88.61999999999999</c:v>
                </c:pt>
                <c:pt idx="11">
                  <c:v>95.52</c:v>
                </c:pt>
                <c:pt idx="12">
                  <c:v>94.149999999999991</c:v>
                </c:pt>
                <c:pt idx="13">
                  <c:v>93.03</c:v>
                </c:pt>
                <c:pt idx="14">
                  <c:v>93.55</c:v>
                </c:pt>
                <c:pt idx="15">
                  <c:v>91.92</c:v>
                </c:pt>
                <c:pt idx="16">
                  <c:v>91.710000000000022</c:v>
                </c:pt>
                <c:pt idx="17">
                  <c:v>98.36</c:v>
                </c:pt>
                <c:pt idx="18">
                  <c:v>118.4</c:v>
                </c:pt>
                <c:pt idx="19">
                  <c:v>130.20999999999998</c:v>
                </c:pt>
                <c:pt idx="20">
                  <c:v>134.26</c:v>
                </c:pt>
                <c:pt idx="21">
                  <c:v>140.97</c:v>
                </c:pt>
                <c:pt idx="22">
                  <c:v>144.13999999999999</c:v>
                </c:pt>
                <c:pt idx="23">
                  <c:v>154.91</c:v>
                </c:pt>
                <c:pt idx="24">
                  <c:v>172.81</c:v>
                </c:pt>
                <c:pt idx="25">
                  <c:v>185.49</c:v>
                </c:pt>
                <c:pt idx="26">
                  <c:v>189.10999999999999</c:v>
                </c:pt>
                <c:pt idx="27">
                  <c:v>205.79</c:v>
                </c:pt>
                <c:pt idx="28">
                  <c:v>213.6</c:v>
                </c:pt>
                <c:pt idx="29">
                  <c:v>226.66</c:v>
                </c:pt>
                <c:pt idx="30">
                  <c:v>242.56</c:v>
                </c:pt>
                <c:pt idx="31">
                  <c:v>261.95</c:v>
                </c:pt>
                <c:pt idx="32">
                  <c:v>284.27</c:v>
                </c:pt>
                <c:pt idx="33">
                  <c:v>309.42999999999893</c:v>
                </c:pt>
                <c:pt idx="34">
                  <c:v>324.27999999999969</c:v>
                </c:pt>
                <c:pt idx="35">
                  <c:v>319.04000000000002</c:v>
                </c:pt>
                <c:pt idx="36">
                  <c:v>360.67</c:v>
                </c:pt>
                <c:pt idx="37">
                  <c:v>386.4</c:v>
                </c:pt>
                <c:pt idx="38">
                  <c:v>390.25</c:v>
                </c:pt>
                <c:pt idx="39">
                  <c:v>397.41999999999899</c:v>
                </c:pt>
                <c:pt idx="40">
                  <c:v>399.9</c:v>
                </c:pt>
                <c:pt idx="41">
                  <c:v>403.76</c:v>
                </c:pt>
                <c:pt idx="42">
                  <c:v>413.34000000000032</c:v>
                </c:pt>
                <c:pt idx="43">
                  <c:v>417.72999999999894</c:v>
                </c:pt>
                <c:pt idx="44">
                  <c:v>435.3</c:v>
                </c:pt>
                <c:pt idx="45">
                  <c:v>442</c:v>
                </c:pt>
                <c:pt idx="46">
                  <c:v>419.91999999999899</c:v>
                </c:pt>
              </c:numCache>
            </c:numRef>
          </c:val>
        </c:ser>
        <c:ser>
          <c:idx val="2"/>
          <c:order val="1"/>
          <c:tx>
            <c:v>рис</c:v>
          </c:tx>
          <c:marker>
            <c:symbol val="none"/>
          </c:marker>
          <c:cat>
            <c:numRef>
              <c:f>килокалории!$H$9:$BB$9</c:f>
              <c:numCache>
                <c:formatCode>General</c:formatCode>
                <c:ptCount val="47"/>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numCache>
            </c:numRef>
          </c:cat>
          <c:val>
            <c:numRef>
              <c:f>килокалории!$H$11:$BB$11</c:f>
              <c:numCache>
                <c:formatCode>General</c:formatCode>
                <c:ptCount val="47"/>
                <c:pt idx="0">
                  <c:v>444.27</c:v>
                </c:pt>
                <c:pt idx="1">
                  <c:v>504.09</c:v>
                </c:pt>
                <c:pt idx="2">
                  <c:v>579.41</c:v>
                </c:pt>
                <c:pt idx="3">
                  <c:v>640.88</c:v>
                </c:pt>
                <c:pt idx="4">
                  <c:v>667.65</c:v>
                </c:pt>
                <c:pt idx="5">
                  <c:v>698.19</c:v>
                </c:pt>
                <c:pt idx="6">
                  <c:v>677.9</c:v>
                </c:pt>
                <c:pt idx="7">
                  <c:v>665.72</c:v>
                </c:pt>
                <c:pt idx="8">
                  <c:v>646.23</c:v>
                </c:pt>
                <c:pt idx="9">
                  <c:v>730.44999999999948</c:v>
                </c:pt>
                <c:pt idx="10">
                  <c:v>741.21</c:v>
                </c:pt>
                <c:pt idx="11">
                  <c:v>736.31</c:v>
                </c:pt>
                <c:pt idx="12">
                  <c:v>748.77000000000055</c:v>
                </c:pt>
                <c:pt idx="13">
                  <c:v>749.98</c:v>
                </c:pt>
                <c:pt idx="14">
                  <c:v>754.04</c:v>
                </c:pt>
                <c:pt idx="15">
                  <c:v>750.95999999999947</c:v>
                </c:pt>
                <c:pt idx="16">
                  <c:v>761.63</c:v>
                </c:pt>
                <c:pt idx="17">
                  <c:v>796.18000000000052</c:v>
                </c:pt>
                <c:pt idx="18">
                  <c:v>808.44999999999948</c:v>
                </c:pt>
                <c:pt idx="19">
                  <c:v>798.23</c:v>
                </c:pt>
                <c:pt idx="20">
                  <c:v>793.94999999999948</c:v>
                </c:pt>
                <c:pt idx="21">
                  <c:v>887</c:v>
                </c:pt>
                <c:pt idx="22">
                  <c:v>912.07</c:v>
                </c:pt>
                <c:pt idx="23">
                  <c:v>907.04</c:v>
                </c:pt>
                <c:pt idx="24">
                  <c:v>904.11</c:v>
                </c:pt>
                <c:pt idx="25">
                  <c:v>888.51</c:v>
                </c:pt>
                <c:pt idx="26">
                  <c:v>872.87</c:v>
                </c:pt>
                <c:pt idx="27">
                  <c:v>853.03</c:v>
                </c:pt>
                <c:pt idx="28">
                  <c:v>841.87</c:v>
                </c:pt>
                <c:pt idx="29">
                  <c:v>871.74</c:v>
                </c:pt>
                <c:pt idx="30">
                  <c:v>787.56</c:v>
                </c:pt>
                <c:pt idx="31">
                  <c:v>789.37</c:v>
                </c:pt>
                <c:pt idx="32">
                  <c:v>803.13</c:v>
                </c:pt>
                <c:pt idx="33">
                  <c:v>805.06</c:v>
                </c:pt>
                <c:pt idx="34">
                  <c:v>824.94999999999948</c:v>
                </c:pt>
                <c:pt idx="35">
                  <c:v>827.71</c:v>
                </c:pt>
                <c:pt idx="36">
                  <c:v>831.04</c:v>
                </c:pt>
                <c:pt idx="37">
                  <c:v>834.43</c:v>
                </c:pt>
                <c:pt idx="38">
                  <c:v>832.79000000000053</c:v>
                </c:pt>
                <c:pt idx="39">
                  <c:v>830.79000000000053</c:v>
                </c:pt>
                <c:pt idx="40">
                  <c:v>824.71</c:v>
                </c:pt>
                <c:pt idx="41">
                  <c:v>818.24</c:v>
                </c:pt>
                <c:pt idx="42">
                  <c:v>807.56</c:v>
                </c:pt>
                <c:pt idx="43">
                  <c:v>802.62</c:v>
                </c:pt>
                <c:pt idx="44">
                  <c:v>802.31</c:v>
                </c:pt>
                <c:pt idx="45">
                  <c:v>804.42</c:v>
                </c:pt>
                <c:pt idx="46">
                  <c:v>798.68000000000052</c:v>
                </c:pt>
              </c:numCache>
            </c:numRef>
          </c:val>
        </c:ser>
        <c:marker val="1"/>
        <c:axId val="200481408"/>
        <c:axId val="200515968"/>
      </c:lineChart>
      <c:catAx>
        <c:axId val="200481408"/>
        <c:scaling>
          <c:orientation val="minMax"/>
        </c:scaling>
        <c:axPos val="b"/>
        <c:majorGridlines/>
        <c:numFmt formatCode="General" sourceLinked="1"/>
        <c:tickLblPos val="nextTo"/>
        <c:crossAx val="200515968"/>
        <c:crosses val="autoZero"/>
        <c:auto val="1"/>
        <c:lblAlgn val="ctr"/>
        <c:lblOffset val="100"/>
      </c:catAx>
      <c:valAx>
        <c:axId val="200515968"/>
        <c:scaling>
          <c:orientation val="minMax"/>
        </c:scaling>
        <c:axPos val="l"/>
        <c:majorGridlines/>
        <c:numFmt formatCode="General" sourceLinked="1"/>
        <c:tickLblPos val="nextTo"/>
        <c:crossAx val="200481408"/>
        <c:crosses val="autoZero"/>
        <c:crossBetween val="between"/>
      </c:valAx>
    </c:plotArea>
    <c:legend>
      <c:legendPos val="r"/>
      <c:layout>
        <c:manualLayout>
          <c:xMode val="edge"/>
          <c:yMode val="edge"/>
          <c:x val="0.89010998349224657"/>
          <c:y val="0.16683467448920386"/>
          <c:w val="0.10691608765366116"/>
          <c:h val="0.26764586596554818"/>
        </c:manualLayout>
      </c:layout>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60F46F-A149-439D-ADCD-BD1CDA3726E2}"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ru-RU"/>
        </a:p>
      </dgm:t>
    </dgm:pt>
    <dgm:pt modelId="{FF88AD2E-08AC-4F47-B883-480BF6168CA0}">
      <dgm:prSet phldrT="[Текст]" custT="1"/>
      <dgm:spPr/>
      <dgm:t>
        <a:bodyPr/>
        <a:lstStyle/>
        <a:p>
          <a:r>
            <a:rPr lang="ru-RU" sz="1200" b="1"/>
            <a:t>1 этап </a:t>
          </a:r>
          <a:r>
            <a:rPr lang="ru-RU" sz="1200"/>
            <a:t>Организация производственной базы  в области с</a:t>
          </a:r>
          <a:r>
            <a:rPr lang="en-US" sz="1200"/>
            <a:t>/</a:t>
          </a:r>
          <a:r>
            <a:rPr lang="ru-RU" sz="1200"/>
            <a:t>х сферы</a:t>
          </a:r>
        </a:p>
      </dgm:t>
    </dgm:pt>
    <dgm:pt modelId="{3DB51FE6-0D3C-42F3-B778-576C19F07336}" type="parTrans" cxnId="{A235622B-8E0C-4B9F-951A-526CED3116E3}">
      <dgm:prSet/>
      <dgm:spPr/>
      <dgm:t>
        <a:bodyPr/>
        <a:lstStyle/>
        <a:p>
          <a:endParaRPr lang="ru-RU"/>
        </a:p>
      </dgm:t>
    </dgm:pt>
    <dgm:pt modelId="{45C45350-10B8-4218-B4E0-5989C0126741}" type="sibTrans" cxnId="{A235622B-8E0C-4B9F-951A-526CED3116E3}">
      <dgm:prSet/>
      <dgm:spPr/>
      <dgm:t>
        <a:bodyPr/>
        <a:lstStyle/>
        <a:p>
          <a:endParaRPr lang="ru-RU"/>
        </a:p>
      </dgm:t>
    </dgm:pt>
    <dgm:pt modelId="{88230EC0-5BF9-414E-B9C3-30CA80E2AD58}">
      <dgm:prSet phldrT="[Текст]" custT="1"/>
      <dgm:spPr/>
      <dgm:t>
        <a:bodyPr/>
        <a:lstStyle/>
        <a:p>
          <a:r>
            <a:rPr lang="ru-RU" sz="1200" b="1"/>
            <a:t>2 этап</a:t>
          </a:r>
        </a:p>
        <a:p>
          <a:r>
            <a:rPr lang="ru-RU" sz="1200"/>
            <a:t>Производство с</a:t>
          </a:r>
          <a:r>
            <a:rPr lang="en-US" sz="1200"/>
            <a:t>/</a:t>
          </a:r>
          <a:r>
            <a:rPr lang="ru-RU" sz="1200"/>
            <a:t>х продукции</a:t>
          </a:r>
        </a:p>
      </dgm:t>
    </dgm:pt>
    <dgm:pt modelId="{517438C1-DD3B-4B9F-991F-46D960DCCEFA}" type="parTrans" cxnId="{F641D4DE-75BC-4222-A3A1-DAD9D057894D}">
      <dgm:prSet/>
      <dgm:spPr/>
      <dgm:t>
        <a:bodyPr/>
        <a:lstStyle/>
        <a:p>
          <a:endParaRPr lang="ru-RU"/>
        </a:p>
      </dgm:t>
    </dgm:pt>
    <dgm:pt modelId="{5938FC27-76A0-4593-ABA5-8EFBF9AF5C33}" type="sibTrans" cxnId="{F641D4DE-75BC-4222-A3A1-DAD9D057894D}">
      <dgm:prSet/>
      <dgm:spPr/>
      <dgm:t>
        <a:bodyPr/>
        <a:lstStyle/>
        <a:p>
          <a:endParaRPr lang="ru-RU"/>
        </a:p>
      </dgm:t>
    </dgm:pt>
    <dgm:pt modelId="{3F36CC11-41E5-484C-8E57-CDE3CF33A334}">
      <dgm:prSet phldrT="[Текст]" custT="1"/>
      <dgm:spPr/>
      <dgm:t>
        <a:bodyPr/>
        <a:lstStyle/>
        <a:p>
          <a:r>
            <a:rPr lang="ru-RU" sz="1200" b="1"/>
            <a:t>3 этап</a:t>
          </a:r>
        </a:p>
        <a:p>
          <a:r>
            <a:rPr lang="ru-RU" sz="1200"/>
            <a:t>Экспорт продукции на азиатские рынки</a:t>
          </a:r>
        </a:p>
      </dgm:t>
    </dgm:pt>
    <dgm:pt modelId="{44076249-8B9A-4A5A-A443-62BB05F0BD01}" type="parTrans" cxnId="{BDDE3E11-4097-489C-B6C2-10AE6CC30DCE}">
      <dgm:prSet/>
      <dgm:spPr/>
      <dgm:t>
        <a:bodyPr/>
        <a:lstStyle/>
        <a:p>
          <a:endParaRPr lang="ru-RU"/>
        </a:p>
      </dgm:t>
    </dgm:pt>
    <dgm:pt modelId="{39A8138A-0C0D-4334-9464-FD37AC5AA560}" type="sibTrans" cxnId="{BDDE3E11-4097-489C-B6C2-10AE6CC30DCE}">
      <dgm:prSet/>
      <dgm:spPr/>
      <dgm:t>
        <a:bodyPr/>
        <a:lstStyle/>
        <a:p>
          <a:endParaRPr lang="ru-RU"/>
        </a:p>
      </dgm:t>
    </dgm:pt>
    <dgm:pt modelId="{1D60BBF5-C46D-41E4-A432-5B87CE1F94A8}">
      <dgm:prSet phldrT="[Текст]" custT="1"/>
      <dgm:spPr/>
      <dgm:t>
        <a:bodyPr/>
        <a:lstStyle/>
        <a:p>
          <a:endParaRPr lang="ru-RU" sz="1200"/>
        </a:p>
        <a:p>
          <a:r>
            <a:rPr lang="ru-RU" sz="1200" b="1"/>
            <a:t>4 этап</a:t>
          </a:r>
        </a:p>
        <a:p>
          <a:r>
            <a:rPr lang="ru-RU" sz="1200"/>
            <a:t>Извлечение прибыли</a:t>
          </a:r>
        </a:p>
      </dgm:t>
    </dgm:pt>
    <dgm:pt modelId="{01D1316E-1242-4F7C-8F8E-DBB199445ED6}" type="parTrans" cxnId="{5986A83B-6218-4C33-8460-8F1BB9755CE5}">
      <dgm:prSet/>
      <dgm:spPr/>
      <dgm:t>
        <a:bodyPr/>
        <a:lstStyle/>
        <a:p>
          <a:endParaRPr lang="ru-RU"/>
        </a:p>
      </dgm:t>
    </dgm:pt>
    <dgm:pt modelId="{6BB97D53-ABA2-4CC1-A45B-C08D9B99993F}" type="sibTrans" cxnId="{5986A83B-6218-4C33-8460-8F1BB9755CE5}">
      <dgm:prSet/>
      <dgm:spPr/>
      <dgm:t>
        <a:bodyPr/>
        <a:lstStyle/>
        <a:p>
          <a:endParaRPr lang="ru-RU"/>
        </a:p>
      </dgm:t>
    </dgm:pt>
    <dgm:pt modelId="{02F0D60D-7328-44AA-92FB-BC67810DE735}">
      <dgm:prSet phldrT="[Текст]" custT="1"/>
      <dgm:spPr/>
      <dgm:t>
        <a:bodyPr/>
        <a:lstStyle/>
        <a:p>
          <a:pPr algn="ctr"/>
          <a:r>
            <a:rPr lang="ru-RU" sz="1200" b="1"/>
            <a:t>5 этап</a:t>
          </a:r>
        </a:p>
        <a:p>
          <a:pPr algn="ctr"/>
          <a:r>
            <a:rPr lang="ru-RU" sz="1200"/>
            <a:t>Сбор налогов, перераспределение на развитие производств. базы</a:t>
          </a:r>
        </a:p>
      </dgm:t>
    </dgm:pt>
    <dgm:pt modelId="{6F5762DF-9E19-4A0B-82A9-A7118DE74E87}" type="parTrans" cxnId="{A598D8B3-4136-4468-9584-9272D19F646D}">
      <dgm:prSet/>
      <dgm:spPr/>
      <dgm:t>
        <a:bodyPr/>
        <a:lstStyle/>
        <a:p>
          <a:endParaRPr lang="ru-RU"/>
        </a:p>
      </dgm:t>
    </dgm:pt>
    <dgm:pt modelId="{078FFD0C-6C9F-4A8D-9B78-29C69B8C585E}" type="sibTrans" cxnId="{A598D8B3-4136-4468-9584-9272D19F646D}">
      <dgm:prSet/>
      <dgm:spPr/>
      <dgm:t>
        <a:bodyPr/>
        <a:lstStyle/>
        <a:p>
          <a:endParaRPr lang="ru-RU"/>
        </a:p>
      </dgm:t>
    </dgm:pt>
    <dgm:pt modelId="{5F2E78E6-F1F3-43C5-9C85-166477C604F5}" type="pres">
      <dgm:prSet presAssocID="{F160F46F-A149-439D-ADCD-BD1CDA3726E2}" presName="cycle" presStyleCnt="0">
        <dgm:presLayoutVars>
          <dgm:dir/>
          <dgm:resizeHandles val="exact"/>
        </dgm:presLayoutVars>
      </dgm:prSet>
      <dgm:spPr/>
      <dgm:t>
        <a:bodyPr/>
        <a:lstStyle/>
        <a:p>
          <a:endParaRPr lang="ru-RU"/>
        </a:p>
      </dgm:t>
    </dgm:pt>
    <dgm:pt modelId="{3123BDF9-0393-44CF-AB1A-3C733F4452BD}" type="pres">
      <dgm:prSet presAssocID="{FF88AD2E-08AC-4F47-B883-480BF6168CA0}" presName="node" presStyleLbl="node1" presStyleIdx="0" presStyleCnt="5" custScaleX="116129" custScaleY="130239">
        <dgm:presLayoutVars>
          <dgm:bulletEnabled val="1"/>
        </dgm:presLayoutVars>
      </dgm:prSet>
      <dgm:spPr/>
      <dgm:t>
        <a:bodyPr/>
        <a:lstStyle/>
        <a:p>
          <a:endParaRPr lang="ru-RU"/>
        </a:p>
      </dgm:t>
    </dgm:pt>
    <dgm:pt modelId="{9D143121-02B6-40BD-9875-BF6AB3FAB897}" type="pres">
      <dgm:prSet presAssocID="{FF88AD2E-08AC-4F47-B883-480BF6168CA0}" presName="spNode" presStyleCnt="0"/>
      <dgm:spPr/>
    </dgm:pt>
    <dgm:pt modelId="{345AE57A-68C0-4531-B543-F9F25743A3A6}" type="pres">
      <dgm:prSet presAssocID="{45C45350-10B8-4218-B4E0-5989C0126741}" presName="sibTrans" presStyleLbl="sibTrans1D1" presStyleIdx="0" presStyleCnt="5"/>
      <dgm:spPr/>
      <dgm:t>
        <a:bodyPr/>
        <a:lstStyle/>
        <a:p>
          <a:endParaRPr lang="ru-RU"/>
        </a:p>
      </dgm:t>
    </dgm:pt>
    <dgm:pt modelId="{79068958-833C-4959-8FAF-F4E9DDF52102}" type="pres">
      <dgm:prSet presAssocID="{88230EC0-5BF9-414E-B9C3-30CA80E2AD58}" presName="node" presStyleLbl="node1" presStyleIdx="1" presStyleCnt="5" custScaleY="157809">
        <dgm:presLayoutVars>
          <dgm:bulletEnabled val="1"/>
        </dgm:presLayoutVars>
      </dgm:prSet>
      <dgm:spPr/>
      <dgm:t>
        <a:bodyPr/>
        <a:lstStyle/>
        <a:p>
          <a:endParaRPr lang="ru-RU"/>
        </a:p>
      </dgm:t>
    </dgm:pt>
    <dgm:pt modelId="{3C745BAF-A331-432B-A174-3C8383F596F1}" type="pres">
      <dgm:prSet presAssocID="{88230EC0-5BF9-414E-B9C3-30CA80E2AD58}" presName="spNode" presStyleCnt="0"/>
      <dgm:spPr/>
    </dgm:pt>
    <dgm:pt modelId="{832C727D-E8FF-4FB4-B92C-E3A681181793}" type="pres">
      <dgm:prSet presAssocID="{5938FC27-76A0-4593-ABA5-8EFBF9AF5C33}" presName="sibTrans" presStyleLbl="sibTrans1D1" presStyleIdx="1" presStyleCnt="5"/>
      <dgm:spPr/>
      <dgm:t>
        <a:bodyPr/>
        <a:lstStyle/>
        <a:p>
          <a:endParaRPr lang="ru-RU"/>
        </a:p>
      </dgm:t>
    </dgm:pt>
    <dgm:pt modelId="{7753C76A-A6D5-45D8-A998-9E17C1984F2C}" type="pres">
      <dgm:prSet presAssocID="{3F36CC11-41E5-484C-8E57-CDE3CF33A334}" presName="node" presStyleLbl="node1" presStyleIdx="2" presStyleCnt="5" custScaleY="136426">
        <dgm:presLayoutVars>
          <dgm:bulletEnabled val="1"/>
        </dgm:presLayoutVars>
      </dgm:prSet>
      <dgm:spPr/>
      <dgm:t>
        <a:bodyPr/>
        <a:lstStyle/>
        <a:p>
          <a:endParaRPr lang="ru-RU"/>
        </a:p>
      </dgm:t>
    </dgm:pt>
    <dgm:pt modelId="{68ED6DB5-FEE3-44CF-9048-68459C05C51C}" type="pres">
      <dgm:prSet presAssocID="{3F36CC11-41E5-484C-8E57-CDE3CF33A334}" presName="spNode" presStyleCnt="0"/>
      <dgm:spPr/>
    </dgm:pt>
    <dgm:pt modelId="{699C6373-B129-421C-A472-B15CB3C722C7}" type="pres">
      <dgm:prSet presAssocID="{39A8138A-0C0D-4334-9464-FD37AC5AA560}" presName="sibTrans" presStyleLbl="sibTrans1D1" presStyleIdx="2" presStyleCnt="5"/>
      <dgm:spPr/>
      <dgm:t>
        <a:bodyPr/>
        <a:lstStyle/>
        <a:p>
          <a:endParaRPr lang="ru-RU"/>
        </a:p>
      </dgm:t>
    </dgm:pt>
    <dgm:pt modelId="{E5F88ED6-8AA2-4511-944F-3DC905FD0ACC}" type="pres">
      <dgm:prSet presAssocID="{1D60BBF5-C46D-41E4-A432-5B87CE1F94A8}" presName="node" presStyleLbl="node1" presStyleIdx="3" presStyleCnt="5" custScaleY="138413">
        <dgm:presLayoutVars>
          <dgm:bulletEnabled val="1"/>
        </dgm:presLayoutVars>
      </dgm:prSet>
      <dgm:spPr/>
      <dgm:t>
        <a:bodyPr/>
        <a:lstStyle/>
        <a:p>
          <a:endParaRPr lang="ru-RU"/>
        </a:p>
      </dgm:t>
    </dgm:pt>
    <dgm:pt modelId="{5102864E-FCA6-4A24-868B-D653DAB65A13}" type="pres">
      <dgm:prSet presAssocID="{1D60BBF5-C46D-41E4-A432-5B87CE1F94A8}" presName="spNode" presStyleCnt="0"/>
      <dgm:spPr/>
    </dgm:pt>
    <dgm:pt modelId="{480D190F-DA51-44B4-9381-69DB21B2B31A}" type="pres">
      <dgm:prSet presAssocID="{6BB97D53-ABA2-4CC1-A45B-C08D9B99993F}" presName="sibTrans" presStyleLbl="sibTrans1D1" presStyleIdx="3" presStyleCnt="5"/>
      <dgm:spPr/>
      <dgm:t>
        <a:bodyPr/>
        <a:lstStyle/>
        <a:p>
          <a:endParaRPr lang="ru-RU"/>
        </a:p>
      </dgm:t>
    </dgm:pt>
    <dgm:pt modelId="{C24FEFEE-6B4E-4690-8B05-8B7BE3D2C3AA}" type="pres">
      <dgm:prSet presAssocID="{02F0D60D-7328-44AA-92FB-BC67810DE735}" presName="node" presStyleLbl="node1" presStyleIdx="4" presStyleCnt="5" custScaleY="162517">
        <dgm:presLayoutVars>
          <dgm:bulletEnabled val="1"/>
        </dgm:presLayoutVars>
      </dgm:prSet>
      <dgm:spPr/>
      <dgm:t>
        <a:bodyPr/>
        <a:lstStyle/>
        <a:p>
          <a:endParaRPr lang="ru-RU"/>
        </a:p>
      </dgm:t>
    </dgm:pt>
    <dgm:pt modelId="{94249F23-37F9-4EAA-BC1C-8389FB5B42C4}" type="pres">
      <dgm:prSet presAssocID="{02F0D60D-7328-44AA-92FB-BC67810DE735}" presName="spNode" presStyleCnt="0"/>
      <dgm:spPr/>
    </dgm:pt>
    <dgm:pt modelId="{20AD8805-6363-4D12-A159-E85BF4D5EEB1}" type="pres">
      <dgm:prSet presAssocID="{078FFD0C-6C9F-4A8D-9B78-29C69B8C585E}" presName="sibTrans" presStyleLbl="sibTrans1D1" presStyleIdx="4" presStyleCnt="5"/>
      <dgm:spPr/>
      <dgm:t>
        <a:bodyPr/>
        <a:lstStyle/>
        <a:p>
          <a:endParaRPr lang="ru-RU"/>
        </a:p>
      </dgm:t>
    </dgm:pt>
  </dgm:ptLst>
  <dgm:cxnLst>
    <dgm:cxn modelId="{A598D8B3-4136-4468-9584-9272D19F646D}" srcId="{F160F46F-A149-439D-ADCD-BD1CDA3726E2}" destId="{02F0D60D-7328-44AA-92FB-BC67810DE735}" srcOrd="4" destOrd="0" parTransId="{6F5762DF-9E19-4A0B-82A9-A7118DE74E87}" sibTransId="{078FFD0C-6C9F-4A8D-9B78-29C69B8C585E}"/>
    <dgm:cxn modelId="{0227425C-2546-4EB5-BA5B-F8EC6020C59B}" type="presOf" srcId="{39A8138A-0C0D-4334-9464-FD37AC5AA560}" destId="{699C6373-B129-421C-A472-B15CB3C722C7}" srcOrd="0" destOrd="0" presId="urn:microsoft.com/office/officeart/2005/8/layout/cycle5"/>
    <dgm:cxn modelId="{4A9CE7E7-7461-4987-AF3E-FC28BA175346}" type="presOf" srcId="{3F36CC11-41E5-484C-8E57-CDE3CF33A334}" destId="{7753C76A-A6D5-45D8-A998-9E17C1984F2C}" srcOrd="0" destOrd="0" presId="urn:microsoft.com/office/officeart/2005/8/layout/cycle5"/>
    <dgm:cxn modelId="{6A0CB84E-D2D3-42CC-A6C2-B240D9FC4D90}" type="presOf" srcId="{F160F46F-A149-439D-ADCD-BD1CDA3726E2}" destId="{5F2E78E6-F1F3-43C5-9C85-166477C604F5}" srcOrd="0" destOrd="0" presId="urn:microsoft.com/office/officeart/2005/8/layout/cycle5"/>
    <dgm:cxn modelId="{A235622B-8E0C-4B9F-951A-526CED3116E3}" srcId="{F160F46F-A149-439D-ADCD-BD1CDA3726E2}" destId="{FF88AD2E-08AC-4F47-B883-480BF6168CA0}" srcOrd="0" destOrd="0" parTransId="{3DB51FE6-0D3C-42F3-B778-576C19F07336}" sibTransId="{45C45350-10B8-4218-B4E0-5989C0126741}"/>
    <dgm:cxn modelId="{66D56ADA-DC90-4C49-A174-43D2CC8119B3}" type="presOf" srcId="{078FFD0C-6C9F-4A8D-9B78-29C69B8C585E}" destId="{20AD8805-6363-4D12-A159-E85BF4D5EEB1}" srcOrd="0" destOrd="0" presId="urn:microsoft.com/office/officeart/2005/8/layout/cycle5"/>
    <dgm:cxn modelId="{36B2B624-5DEA-481F-AF78-B3E98D9C46CB}" type="presOf" srcId="{02F0D60D-7328-44AA-92FB-BC67810DE735}" destId="{C24FEFEE-6B4E-4690-8B05-8B7BE3D2C3AA}" srcOrd="0" destOrd="0" presId="urn:microsoft.com/office/officeart/2005/8/layout/cycle5"/>
    <dgm:cxn modelId="{3020540A-1AAA-4E58-BD4A-1929A0298427}" type="presOf" srcId="{FF88AD2E-08AC-4F47-B883-480BF6168CA0}" destId="{3123BDF9-0393-44CF-AB1A-3C733F4452BD}" srcOrd="0" destOrd="0" presId="urn:microsoft.com/office/officeart/2005/8/layout/cycle5"/>
    <dgm:cxn modelId="{72F79EA6-B85A-4E58-B391-928F7E93F106}" type="presOf" srcId="{6BB97D53-ABA2-4CC1-A45B-C08D9B99993F}" destId="{480D190F-DA51-44B4-9381-69DB21B2B31A}" srcOrd="0" destOrd="0" presId="urn:microsoft.com/office/officeart/2005/8/layout/cycle5"/>
    <dgm:cxn modelId="{F641D4DE-75BC-4222-A3A1-DAD9D057894D}" srcId="{F160F46F-A149-439D-ADCD-BD1CDA3726E2}" destId="{88230EC0-5BF9-414E-B9C3-30CA80E2AD58}" srcOrd="1" destOrd="0" parTransId="{517438C1-DD3B-4B9F-991F-46D960DCCEFA}" sibTransId="{5938FC27-76A0-4593-ABA5-8EFBF9AF5C33}"/>
    <dgm:cxn modelId="{BDDE3E11-4097-489C-B6C2-10AE6CC30DCE}" srcId="{F160F46F-A149-439D-ADCD-BD1CDA3726E2}" destId="{3F36CC11-41E5-484C-8E57-CDE3CF33A334}" srcOrd="2" destOrd="0" parTransId="{44076249-8B9A-4A5A-A443-62BB05F0BD01}" sibTransId="{39A8138A-0C0D-4334-9464-FD37AC5AA560}"/>
    <dgm:cxn modelId="{4F4A824A-C970-451C-ABC1-128AEC429266}" type="presOf" srcId="{45C45350-10B8-4218-B4E0-5989C0126741}" destId="{345AE57A-68C0-4531-B543-F9F25743A3A6}" srcOrd="0" destOrd="0" presId="urn:microsoft.com/office/officeart/2005/8/layout/cycle5"/>
    <dgm:cxn modelId="{914E24AF-464E-4529-9F66-6C929E5F6605}" type="presOf" srcId="{5938FC27-76A0-4593-ABA5-8EFBF9AF5C33}" destId="{832C727D-E8FF-4FB4-B92C-E3A681181793}" srcOrd="0" destOrd="0" presId="urn:microsoft.com/office/officeart/2005/8/layout/cycle5"/>
    <dgm:cxn modelId="{D6CFDF56-0ECC-42C6-B70E-83A64FF23746}" type="presOf" srcId="{88230EC0-5BF9-414E-B9C3-30CA80E2AD58}" destId="{79068958-833C-4959-8FAF-F4E9DDF52102}" srcOrd="0" destOrd="0" presId="urn:microsoft.com/office/officeart/2005/8/layout/cycle5"/>
    <dgm:cxn modelId="{5B4B0D0F-3087-4BB8-8A8F-7147B2C65D23}" type="presOf" srcId="{1D60BBF5-C46D-41E4-A432-5B87CE1F94A8}" destId="{E5F88ED6-8AA2-4511-944F-3DC905FD0ACC}" srcOrd="0" destOrd="0" presId="urn:microsoft.com/office/officeart/2005/8/layout/cycle5"/>
    <dgm:cxn modelId="{5986A83B-6218-4C33-8460-8F1BB9755CE5}" srcId="{F160F46F-A149-439D-ADCD-BD1CDA3726E2}" destId="{1D60BBF5-C46D-41E4-A432-5B87CE1F94A8}" srcOrd="3" destOrd="0" parTransId="{01D1316E-1242-4F7C-8F8E-DBB199445ED6}" sibTransId="{6BB97D53-ABA2-4CC1-A45B-C08D9B99993F}"/>
    <dgm:cxn modelId="{4CB472B2-B0CD-4070-B620-C726AA56414D}" type="presParOf" srcId="{5F2E78E6-F1F3-43C5-9C85-166477C604F5}" destId="{3123BDF9-0393-44CF-AB1A-3C733F4452BD}" srcOrd="0" destOrd="0" presId="urn:microsoft.com/office/officeart/2005/8/layout/cycle5"/>
    <dgm:cxn modelId="{61CB0616-72AF-4886-A190-8C5FF6EB230D}" type="presParOf" srcId="{5F2E78E6-F1F3-43C5-9C85-166477C604F5}" destId="{9D143121-02B6-40BD-9875-BF6AB3FAB897}" srcOrd="1" destOrd="0" presId="urn:microsoft.com/office/officeart/2005/8/layout/cycle5"/>
    <dgm:cxn modelId="{5772DD91-F2A9-4AFF-B3CB-CA810CCD152E}" type="presParOf" srcId="{5F2E78E6-F1F3-43C5-9C85-166477C604F5}" destId="{345AE57A-68C0-4531-B543-F9F25743A3A6}" srcOrd="2" destOrd="0" presId="urn:microsoft.com/office/officeart/2005/8/layout/cycle5"/>
    <dgm:cxn modelId="{F9E47040-AAC8-4B3A-8A44-1F31BBAE45C1}" type="presParOf" srcId="{5F2E78E6-F1F3-43C5-9C85-166477C604F5}" destId="{79068958-833C-4959-8FAF-F4E9DDF52102}" srcOrd="3" destOrd="0" presId="urn:microsoft.com/office/officeart/2005/8/layout/cycle5"/>
    <dgm:cxn modelId="{8D16D7A4-9025-4F84-BAEF-C7F3D97AD8E4}" type="presParOf" srcId="{5F2E78E6-F1F3-43C5-9C85-166477C604F5}" destId="{3C745BAF-A331-432B-A174-3C8383F596F1}" srcOrd="4" destOrd="0" presId="urn:microsoft.com/office/officeart/2005/8/layout/cycle5"/>
    <dgm:cxn modelId="{C46352C3-8257-4C7A-9476-856287ABB1EC}" type="presParOf" srcId="{5F2E78E6-F1F3-43C5-9C85-166477C604F5}" destId="{832C727D-E8FF-4FB4-B92C-E3A681181793}" srcOrd="5" destOrd="0" presId="urn:microsoft.com/office/officeart/2005/8/layout/cycle5"/>
    <dgm:cxn modelId="{16D8E3E6-7A78-494D-B059-1DB5F7D7AB27}" type="presParOf" srcId="{5F2E78E6-F1F3-43C5-9C85-166477C604F5}" destId="{7753C76A-A6D5-45D8-A998-9E17C1984F2C}" srcOrd="6" destOrd="0" presId="urn:microsoft.com/office/officeart/2005/8/layout/cycle5"/>
    <dgm:cxn modelId="{791A61D1-750E-4C2F-91F5-7E56FF421131}" type="presParOf" srcId="{5F2E78E6-F1F3-43C5-9C85-166477C604F5}" destId="{68ED6DB5-FEE3-44CF-9048-68459C05C51C}" srcOrd="7" destOrd="0" presId="urn:microsoft.com/office/officeart/2005/8/layout/cycle5"/>
    <dgm:cxn modelId="{6B01A7C6-1E57-400A-8A9F-63E9A472FEF9}" type="presParOf" srcId="{5F2E78E6-F1F3-43C5-9C85-166477C604F5}" destId="{699C6373-B129-421C-A472-B15CB3C722C7}" srcOrd="8" destOrd="0" presId="urn:microsoft.com/office/officeart/2005/8/layout/cycle5"/>
    <dgm:cxn modelId="{1EBD3EC0-0D4C-4DD7-AAAC-5EC807CA4051}" type="presParOf" srcId="{5F2E78E6-F1F3-43C5-9C85-166477C604F5}" destId="{E5F88ED6-8AA2-4511-944F-3DC905FD0ACC}" srcOrd="9" destOrd="0" presId="urn:microsoft.com/office/officeart/2005/8/layout/cycle5"/>
    <dgm:cxn modelId="{7BF84599-A137-47E1-B2A6-BEA83521AEDC}" type="presParOf" srcId="{5F2E78E6-F1F3-43C5-9C85-166477C604F5}" destId="{5102864E-FCA6-4A24-868B-D653DAB65A13}" srcOrd="10" destOrd="0" presId="urn:microsoft.com/office/officeart/2005/8/layout/cycle5"/>
    <dgm:cxn modelId="{5D08830D-A062-4653-ADA5-6A66C241BBF2}" type="presParOf" srcId="{5F2E78E6-F1F3-43C5-9C85-166477C604F5}" destId="{480D190F-DA51-44B4-9381-69DB21B2B31A}" srcOrd="11" destOrd="0" presId="urn:microsoft.com/office/officeart/2005/8/layout/cycle5"/>
    <dgm:cxn modelId="{733E4AE2-A9F2-408B-82C6-17FE62B79E6A}" type="presParOf" srcId="{5F2E78E6-F1F3-43C5-9C85-166477C604F5}" destId="{C24FEFEE-6B4E-4690-8B05-8B7BE3D2C3AA}" srcOrd="12" destOrd="0" presId="urn:microsoft.com/office/officeart/2005/8/layout/cycle5"/>
    <dgm:cxn modelId="{48986D09-659D-4BCB-9F7F-FC965584306C}" type="presParOf" srcId="{5F2E78E6-F1F3-43C5-9C85-166477C604F5}" destId="{94249F23-37F9-4EAA-BC1C-8389FB5B42C4}" srcOrd="13" destOrd="0" presId="urn:microsoft.com/office/officeart/2005/8/layout/cycle5"/>
    <dgm:cxn modelId="{D4E9573C-7CF2-4A96-A277-C3D8DB02380A}" type="presParOf" srcId="{5F2E78E6-F1F3-43C5-9C85-166477C604F5}" destId="{20AD8805-6363-4D12-A159-E85BF4D5EEB1}" srcOrd="14" destOrd="0" presId="urn:microsoft.com/office/officeart/2005/8/layout/cycle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23BDF9-0393-44CF-AB1A-3C733F4452BD}">
      <dsp:nvSpPr>
        <dsp:cNvPr id="0" name=""/>
        <dsp:cNvSpPr/>
      </dsp:nvSpPr>
      <dsp:spPr>
        <a:xfrm>
          <a:off x="2113666" y="-111176"/>
          <a:ext cx="1461197" cy="106517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1 этап </a:t>
          </a:r>
          <a:r>
            <a:rPr lang="ru-RU" sz="1200" kern="1200"/>
            <a:t>Организация производственной базы  в области с</a:t>
          </a:r>
          <a:r>
            <a:rPr lang="en-US" sz="1200" kern="1200"/>
            <a:t>/</a:t>
          </a:r>
          <a:r>
            <a:rPr lang="ru-RU" sz="1200" kern="1200"/>
            <a:t>х сферы</a:t>
          </a:r>
        </a:p>
      </dsp:txBody>
      <dsp:txXfrm>
        <a:off x="2113666" y="-111176"/>
        <a:ext cx="1461197" cy="1065179"/>
      </dsp:txXfrm>
    </dsp:sp>
    <dsp:sp modelId="{345AE57A-68C0-4531-B543-F9F25743A3A6}">
      <dsp:nvSpPr>
        <dsp:cNvPr id="0" name=""/>
        <dsp:cNvSpPr/>
      </dsp:nvSpPr>
      <dsp:spPr>
        <a:xfrm>
          <a:off x="1210336" y="421412"/>
          <a:ext cx="3267858" cy="3267858"/>
        </a:xfrm>
        <a:custGeom>
          <a:avLst/>
          <a:gdLst/>
          <a:ahLst/>
          <a:cxnLst/>
          <a:rect l="0" t="0" r="0" b="0"/>
          <a:pathLst>
            <a:path>
              <a:moveTo>
                <a:pt x="2457860" y="222950"/>
              </a:moveTo>
              <a:arcTo wR="1633929" hR="1633929" stAng="18016949" swAng="67492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9068958-833C-4959-8FAF-F4E9DDF52102}">
      <dsp:nvSpPr>
        <dsp:cNvPr id="0" name=""/>
        <dsp:cNvSpPr/>
      </dsp:nvSpPr>
      <dsp:spPr>
        <a:xfrm>
          <a:off x="3769097" y="905097"/>
          <a:ext cx="1258254" cy="12906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2 этап</a:t>
          </a:r>
        </a:p>
        <a:p>
          <a:pPr lvl="0" algn="ctr" defTabSz="533400">
            <a:lnSpc>
              <a:spcPct val="90000"/>
            </a:lnSpc>
            <a:spcBef>
              <a:spcPct val="0"/>
            </a:spcBef>
            <a:spcAft>
              <a:spcPct val="35000"/>
            </a:spcAft>
          </a:pPr>
          <a:r>
            <a:rPr lang="ru-RU" sz="1200" kern="1200"/>
            <a:t>Производство с</a:t>
          </a:r>
          <a:r>
            <a:rPr lang="en-US" sz="1200" kern="1200"/>
            <a:t>/</a:t>
          </a:r>
          <a:r>
            <a:rPr lang="ru-RU" sz="1200" kern="1200"/>
            <a:t>х продукции</a:t>
          </a:r>
        </a:p>
      </dsp:txBody>
      <dsp:txXfrm>
        <a:off x="3769097" y="905097"/>
        <a:ext cx="1258254" cy="1290664"/>
      </dsp:txXfrm>
    </dsp:sp>
    <dsp:sp modelId="{832C727D-E8FF-4FB4-B92C-E3A681181793}">
      <dsp:nvSpPr>
        <dsp:cNvPr id="0" name=""/>
        <dsp:cNvSpPr/>
      </dsp:nvSpPr>
      <dsp:spPr>
        <a:xfrm>
          <a:off x="1210336" y="421412"/>
          <a:ext cx="3267858" cy="3267858"/>
        </a:xfrm>
        <a:custGeom>
          <a:avLst/>
          <a:gdLst/>
          <a:ahLst/>
          <a:cxnLst/>
          <a:rect l="0" t="0" r="0" b="0"/>
          <a:pathLst>
            <a:path>
              <a:moveTo>
                <a:pt x="3245502" y="1903292"/>
              </a:moveTo>
              <a:arcTo wR="1633929" hR="1633929" stAng="569333" swAng="82976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753C76A-A6D5-45D8-A998-9E17C1984F2C}">
      <dsp:nvSpPr>
        <dsp:cNvPr id="0" name=""/>
        <dsp:cNvSpPr/>
      </dsp:nvSpPr>
      <dsp:spPr>
        <a:xfrm>
          <a:off x="3175537" y="2819328"/>
          <a:ext cx="1258254" cy="11157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3 этап</a:t>
          </a:r>
        </a:p>
        <a:p>
          <a:pPr lvl="0" algn="ctr" defTabSz="533400">
            <a:lnSpc>
              <a:spcPct val="90000"/>
            </a:lnSpc>
            <a:spcBef>
              <a:spcPct val="0"/>
            </a:spcBef>
            <a:spcAft>
              <a:spcPct val="35000"/>
            </a:spcAft>
          </a:pPr>
          <a:r>
            <a:rPr lang="ru-RU" sz="1200" kern="1200"/>
            <a:t>Экспорт продукции на азиатские рынки</a:t>
          </a:r>
        </a:p>
      </dsp:txBody>
      <dsp:txXfrm>
        <a:off x="3175537" y="2819328"/>
        <a:ext cx="1258254" cy="1115780"/>
      </dsp:txXfrm>
    </dsp:sp>
    <dsp:sp modelId="{699C6373-B129-421C-A472-B15CB3C722C7}">
      <dsp:nvSpPr>
        <dsp:cNvPr id="0" name=""/>
        <dsp:cNvSpPr/>
      </dsp:nvSpPr>
      <dsp:spPr>
        <a:xfrm>
          <a:off x="1210336" y="421412"/>
          <a:ext cx="3267858" cy="3267858"/>
        </a:xfrm>
        <a:custGeom>
          <a:avLst/>
          <a:gdLst/>
          <a:ahLst/>
          <a:cxnLst/>
          <a:rect l="0" t="0" r="0" b="0"/>
          <a:pathLst>
            <a:path>
              <a:moveTo>
                <a:pt x="1834498" y="3255501"/>
              </a:moveTo>
              <a:arcTo wR="1633929" hR="1633929" stAng="4976941" swAng="84611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5F88ED6-8AA2-4511-944F-3DC905FD0ACC}">
      <dsp:nvSpPr>
        <dsp:cNvPr id="0" name=""/>
        <dsp:cNvSpPr/>
      </dsp:nvSpPr>
      <dsp:spPr>
        <a:xfrm>
          <a:off x="1254738" y="2811203"/>
          <a:ext cx="1258254" cy="11320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ru-RU" sz="1200" kern="1200"/>
        </a:p>
        <a:p>
          <a:pPr lvl="0" algn="ctr" defTabSz="533400">
            <a:lnSpc>
              <a:spcPct val="90000"/>
            </a:lnSpc>
            <a:spcBef>
              <a:spcPct val="0"/>
            </a:spcBef>
            <a:spcAft>
              <a:spcPct val="35000"/>
            </a:spcAft>
          </a:pPr>
          <a:r>
            <a:rPr lang="ru-RU" sz="1200" b="1" kern="1200"/>
            <a:t>4 этап</a:t>
          </a:r>
        </a:p>
        <a:p>
          <a:pPr lvl="0" algn="ctr" defTabSz="533400">
            <a:lnSpc>
              <a:spcPct val="90000"/>
            </a:lnSpc>
            <a:spcBef>
              <a:spcPct val="0"/>
            </a:spcBef>
            <a:spcAft>
              <a:spcPct val="35000"/>
            </a:spcAft>
          </a:pPr>
          <a:r>
            <a:rPr lang="ru-RU" sz="1200" kern="1200"/>
            <a:t>Извлечение прибыли</a:t>
          </a:r>
        </a:p>
      </dsp:txBody>
      <dsp:txXfrm>
        <a:off x="1254738" y="2811203"/>
        <a:ext cx="1258254" cy="1132031"/>
      </dsp:txXfrm>
    </dsp:sp>
    <dsp:sp modelId="{480D190F-DA51-44B4-9381-69DB21B2B31A}">
      <dsp:nvSpPr>
        <dsp:cNvPr id="0" name=""/>
        <dsp:cNvSpPr/>
      </dsp:nvSpPr>
      <dsp:spPr>
        <a:xfrm>
          <a:off x="1210336" y="421412"/>
          <a:ext cx="3267858" cy="3267858"/>
        </a:xfrm>
        <a:custGeom>
          <a:avLst/>
          <a:gdLst/>
          <a:ahLst/>
          <a:cxnLst/>
          <a:rect l="0" t="0" r="0" b="0"/>
          <a:pathLst>
            <a:path>
              <a:moveTo>
                <a:pt x="132043" y="2277407"/>
              </a:moveTo>
              <a:arcTo wR="1633929" hR="1633929" stAng="9408446" swAng="79331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24FEFEE-6B4E-4690-8B05-8B7BE3D2C3AA}">
      <dsp:nvSpPr>
        <dsp:cNvPr id="0" name=""/>
        <dsp:cNvSpPr/>
      </dsp:nvSpPr>
      <dsp:spPr>
        <a:xfrm>
          <a:off x="661179" y="885845"/>
          <a:ext cx="1258254" cy="13291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5 этап</a:t>
          </a:r>
        </a:p>
        <a:p>
          <a:pPr lvl="0" algn="ctr" defTabSz="533400">
            <a:lnSpc>
              <a:spcPct val="90000"/>
            </a:lnSpc>
            <a:spcBef>
              <a:spcPct val="0"/>
            </a:spcBef>
            <a:spcAft>
              <a:spcPct val="35000"/>
            </a:spcAft>
          </a:pPr>
          <a:r>
            <a:rPr lang="ru-RU" sz="1200" kern="1200"/>
            <a:t>Сбор налогов, перераспределение на развитие производств. базы</a:t>
          </a:r>
        </a:p>
      </dsp:txBody>
      <dsp:txXfrm>
        <a:off x="661179" y="885845"/>
        <a:ext cx="1258254" cy="1329170"/>
      </dsp:txXfrm>
    </dsp:sp>
    <dsp:sp modelId="{20AD8805-6363-4D12-A159-E85BF4D5EEB1}">
      <dsp:nvSpPr>
        <dsp:cNvPr id="0" name=""/>
        <dsp:cNvSpPr/>
      </dsp:nvSpPr>
      <dsp:spPr>
        <a:xfrm>
          <a:off x="1210336" y="421412"/>
          <a:ext cx="3267858" cy="3267858"/>
        </a:xfrm>
        <a:custGeom>
          <a:avLst/>
          <a:gdLst/>
          <a:ahLst/>
          <a:cxnLst/>
          <a:rect l="0" t="0" r="0" b="0"/>
          <a:pathLst>
            <a:path>
              <a:moveTo>
                <a:pt x="567106" y="396345"/>
              </a:moveTo>
              <a:arcTo wR="1633929" hR="1633929" stAng="13754280" swAng="6401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4CC12-BF4E-4295-9E72-60DE7B5E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61</Pages>
  <Words>12501</Words>
  <Characters>82259</Characters>
  <Application>Microsoft Office Word</Application>
  <DocSecurity>0</DocSecurity>
  <Lines>2937</Lines>
  <Paragraphs>1722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2013-05-20T10:59:00Z</dcterms:created>
  <dcterms:modified xsi:type="dcterms:W3CDTF">2013-05-20T11:44:00Z</dcterms:modified>
</cp:coreProperties>
</file>